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401FA">
        <w:trPr>
          <w:cantSplit/>
          <w:trHeight w:val="190"/>
          <w:tblHeader/>
        </w:trPr>
        <w:tc>
          <w:tcPr>
            <w:tcW w:w="10230" w:type="dxa"/>
            <w:gridSpan w:val="2"/>
          </w:tcPr>
          <w:p w:rsidR="001401FA" w:rsidRDefault="001401FA"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401FA">
        <w:trPr>
          <w:cantSplit/>
          <w:trHeight w:val="237"/>
          <w:tblHeader/>
        </w:trPr>
        <w:tc>
          <w:tcPr>
            <w:tcW w:w="10230" w:type="dxa"/>
            <w:gridSpan w:val="2"/>
          </w:tcPr>
          <w:p w:rsidR="001401FA" w:rsidRPr="009E33C6" w:rsidRDefault="001401FA" w:rsidP="00F724A0">
            <w:pPr>
              <w:jc w:val="center"/>
              <w:rPr>
                <w:rFonts w:cs="Arial"/>
                <w:b/>
              </w:rPr>
            </w:pPr>
            <w:r>
              <w:rPr>
                <w:rFonts w:cs="Arial"/>
                <w:b/>
              </w:rPr>
              <w:t>Unit Four:  Drama</w:t>
            </w:r>
          </w:p>
        </w:tc>
      </w:tr>
      <w:tr w:rsidR="001401FA">
        <w:trPr>
          <w:cantSplit/>
          <w:trHeight w:val="250"/>
        </w:trPr>
        <w:tc>
          <w:tcPr>
            <w:tcW w:w="10230" w:type="dxa"/>
            <w:gridSpan w:val="2"/>
            <w:vAlign w:val="center"/>
          </w:tcPr>
          <w:p w:rsidR="001401FA" w:rsidRPr="009E33C6" w:rsidRDefault="001401FA" w:rsidP="00DF1EA3">
            <w:pPr>
              <w:pStyle w:val="Header"/>
              <w:tabs>
                <w:tab w:val="clear" w:pos="4320"/>
                <w:tab w:val="clear" w:pos="8640"/>
              </w:tabs>
              <w:jc w:val="center"/>
              <w:rPr>
                <w:b/>
              </w:rPr>
            </w:pPr>
            <w:r>
              <w:rPr>
                <w:b/>
              </w:rPr>
              <w:t xml:space="preserve">Suggested Time Frame:  </w:t>
            </w:r>
            <w:r>
              <w:t xml:space="preserve">≈ </w:t>
            </w:r>
            <w:r>
              <w:rPr>
                <w:b/>
              </w:rPr>
              <w:t>____ weeks</w:t>
            </w:r>
          </w:p>
        </w:tc>
      </w:tr>
      <w:tr w:rsidR="001401FA">
        <w:trPr>
          <w:cantSplit/>
          <w:trHeight w:val="250"/>
        </w:trPr>
        <w:tc>
          <w:tcPr>
            <w:tcW w:w="1720" w:type="dxa"/>
          </w:tcPr>
          <w:p w:rsidR="001401FA" w:rsidRPr="00E212C4" w:rsidRDefault="001401FA" w:rsidP="001A6F86">
            <w:pPr>
              <w:pStyle w:val="Header"/>
              <w:tabs>
                <w:tab w:val="clear" w:pos="4320"/>
                <w:tab w:val="clear" w:pos="8640"/>
              </w:tabs>
              <w:rPr>
                <w:rFonts w:cs="Arial"/>
                <w:b/>
              </w:rPr>
            </w:pPr>
            <w:r w:rsidRPr="00E212C4">
              <w:rPr>
                <w:rFonts w:cs="Arial"/>
                <w:b/>
              </w:rPr>
              <w:t>Introduction</w:t>
            </w:r>
          </w:p>
        </w:tc>
        <w:tc>
          <w:tcPr>
            <w:tcW w:w="8510" w:type="dxa"/>
          </w:tcPr>
          <w:p w:rsidR="001401FA" w:rsidRPr="00DF1EA3" w:rsidRDefault="001401FA" w:rsidP="00DF1EA3">
            <w:pPr>
              <w:pStyle w:val="Header"/>
              <w:tabs>
                <w:tab w:val="clear" w:pos="4320"/>
                <w:tab w:val="clear" w:pos="8640"/>
              </w:tabs>
            </w:pPr>
            <w:r w:rsidRPr="00DF1EA3">
              <w:t xml:space="preserve">The Instructional Timeline is provided for teachers to assist with the organization of the nine/six weeks of </w:t>
            </w:r>
            <w:smartTag w:uri="urn:schemas-microsoft-com:office:smarttags" w:element="stockticker">
              <w:r w:rsidRPr="00DF1EA3">
                <w:t>TEKS</w:t>
              </w:r>
            </w:smartTag>
            <w:r w:rsidRPr="00DF1EA3">
              <w:t>/SE into shorter periods of time.</w:t>
            </w:r>
            <w:r>
              <w:t xml:space="preserve">  </w:t>
            </w:r>
            <w:r w:rsidRPr="00DF1EA3">
              <w:t>This timeline includes ___ week(s) for teacher</w:t>
            </w:r>
            <w:r>
              <w:t>s</w:t>
            </w:r>
            <w:r w:rsidRPr="00DF1EA3">
              <w:t xml:space="preserve"> to extend instruction and/or </w:t>
            </w:r>
            <w:r>
              <w:t xml:space="preserve">to </w:t>
            </w:r>
            <w:proofErr w:type="spellStart"/>
            <w:r w:rsidRPr="00DF1EA3">
              <w:t>reteach</w:t>
            </w:r>
            <w:proofErr w:type="spellEnd"/>
            <w:r w:rsidRPr="00DF1EA3">
              <w:t xml:space="preserve"> as necessary.</w:t>
            </w:r>
          </w:p>
        </w:tc>
      </w:tr>
      <w:tr w:rsidR="001401FA">
        <w:trPr>
          <w:cantSplit/>
          <w:trHeight w:val="250"/>
        </w:trPr>
        <w:tc>
          <w:tcPr>
            <w:tcW w:w="1720" w:type="dxa"/>
          </w:tcPr>
          <w:p w:rsidR="001401FA" w:rsidRDefault="001401FA" w:rsidP="001A6F86">
            <w:pPr>
              <w:rPr>
                <w:rFonts w:cs="Arial"/>
                <w:b/>
              </w:rPr>
            </w:pPr>
            <w:r>
              <w:rPr>
                <w:rFonts w:cs="Arial"/>
                <w:b/>
              </w:rPr>
              <w:t xml:space="preserve">Description </w:t>
            </w:r>
          </w:p>
        </w:tc>
        <w:tc>
          <w:tcPr>
            <w:tcW w:w="8510" w:type="dxa"/>
          </w:tcPr>
          <w:p w:rsidR="00BD45A2" w:rsidRDefault="00BD45A2" w:rsidP="00BD45A2">
            <w:pPr>
              <w:rPr>
                <w:rFonts w:cs="Arial"/>
              </w:rPr>
            </w:pPr>
            <w:r>
              <w:rPr>
                <w:rFonts w:cs="Arial"/>
              </w:rPr>
              <w:t>This unit includes a study of the influence of mythic, classical, and traditional literature on 20</w:t>
            </w:r>
            <w:r w:rsidRPr="00D806E5">
              <w:rPr>
                <w:rFonts w:cs="Arial"/>
                <w:vertAlign w:val="superscript"/>
              </w:rPr>
              <w:t>th</w:t>
            </w:r>
            <w:r>
              <w:rPr>
                <w:rFonts w:cs="Arial"/>
              </w:rPr>
              <w:t xml:space="preserve"> and 21</w:t>
            </w:r>
            <w:r w:rsidRPr="00D806E5">
              <w:rPr>
                <w:rFonts w:cs="Arial"/>
                <w:vertAlign w:val="superscript"/>
              </w:rPr>
              <w:t>st</w:t>
            </w:r>
            <w:r>
              <w:rPr>
                <w:rFonts w:cs="Arial"/>
              </w:rPr>
              <w:t xml:space="preserve"> century literature. Students will read, perform, and analyze classical traditional literature in the form of drama.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BD45A2" w:rsidRDefault="00BD45A2" w:rsidP="00BD45A2">
            <w:pPr>
              <w:rPr>
                <w:rFonts w:cs="Arial"/>
              </w:rPr>
            </w:pPr>
          </w:p>
          <w:p w:rsidR="00BD45A2" w:rsidRDefault="00BD45A2" w:rsidP="00BD45A2">
            <w:pPr>
              <w:rPr>
                <w:rFonts w:cs="Arial"/>
              </w:rPr>
            </w:pPr>
            <w:r>
              <w:rPr>
                <w:rFonts w:cs="Arial"/>
              </w:rPr>
              <w:t>Students will understand the use of stage directions and stagecraft by writing an original script as part of a collaborative process. Care should be taken that the process is truly collaborative/cooperative, as opposed to the mere assigning of duties.</w:t>
            </w:r>
          </w:p>
          <w:p w:rsidR="00BD45A2" w:rsidRDefault="00BD45A2" w:rsidP="00BD45A2">
            <w:pPr>
              <w:rPr>
                <w:rFonts w:cs="Arial"/>
              </w:rPr>
            </w:pPr>
          </w:p>
          <w:p w:rsidR="001401FA" w:rsidRPr="00E0378A" w:rsidRDefault="00BD45A2" w:rsidP="00BD45A2">
            <w:pPr>
              <w:pStyle w:val="Header"/>
              <w:tabs>
                <w:tab w:val="clear" w:pos="4320"/>
                <w:tab w:val="clear" w:pos="8640"/>
              </w:tabs>
              <w:rPr>
                <w:rFonts w:cs="Arial"/>
              </w:rPr>
            </w:pPr>
            <w:r>
              <w:rPr>
                <w:rFonts w:cs="Arial"/>
                <w:color w:val="000000"/>
              </w:rPr>
              <w:t>Poetry and fiction may also be considered, especially as texts that have benefited from the influence of mythic, classical, and traditional literature. Non-English speaking literary traditions will be included for consideration. Students will research critical opinion in order to write a literary analysis essay. This research should be cited to support the students’ reasoned analysis.</w:t>
            </w:r>
          </w:p>
        </w:tc>
      </w:tr>
      <w:tr w:rsidR="001401FA">
        <w:trPr>
          <w:trHeight w:val="217"/>
        </w:trPr>
        <w:tc>
          <w:tcPr>
            <w:tcW w:w="1720" w:type="dxa"/>
          </w:tcPr>
          <w:p w:rsidR="001401FA" w:rsidRDefault="001401FA" w:rsidP="001A6F86">
            <w:pPr>
              <w:rPr>
                <w:rFonts w:cs="Arial"/>
                <w:b/>
              </w:rPr>
            </w:pPr>
            <w:r>
              <w:rPr>
                <w:rFonts w:cs="Arial"/>
                <w:b/>
              </w:rPr>
              <w:t>TEKS/SE taught during this period and eligible for testing on district assessments</w:t>
            </w:r>
          </w:p>
          <w:p w:rsidR="001401FA" w:rsidRDefault="001401FA" w:rsidP="001A6F86">
            <w:pPr>
              <w:rPr>
                <w:b/>
              </w:rPr>
            </w:pPr>
          </w:p>
          <w:p w:rsidR="001401FA" w:rsidRDefault="001401FA" w:rsidP="00A96C11">
            <w:pPr>
              <w:rPr>
                <w:b/>
              </w:rPr>
            </w:pPr>
            <w:r>
              <w:rPr>
                <w:b/>
              </w:rPr>
              <w:t>Bold and underlined TEKS/SE are high stakes for our district (less than ___% mastery on TAKS)</w:t>
            </w:r>
          </w:p>
          <w:p w:rsidR="001401FA" w:rsidRDefault="001401FA" w:rsidP="00A96C11">
            <w:pPr>
              <w:rPr>
                <w:b/>
              </w:rPr>
            </w:pPr>
          </w:p>
          <w:p w:rsidR="001401FA" w:rsidDel="00A96C11" w:rsidRDefault="001401FA" w:rsidP="00A96C11">
            <w:pPr>
              <w:rPr>
                <w:b/>
              </w:rPr>
            </w:pPr>
            <w:r>
              <w:rPr>
                <w:b/>
              </w:rPr>
              <w:t>Bold TEKS/SE are assessed on TAKS</w:t>
            </w:r>
          </w:p>
          <w:p w:rsidR="001401FA" w:rsidRDefault="001401FA" w:rsidP="00A96C11">
            <w:pPr>
              <w:rPr>
                <w:rFonts w:cs="Arial"/>
                <w:b/>
              </w:rPr>
            </w:pPr>
          </w:p>
        </w:tc>
        <w:tc>
          <w:tcPr>
            <w:tcW w:w="8510" w:type="dxa"/>
          </w:tcPr>
          <w:p w:rsidR="001401FA" w:rsidRPr="00A06F60" w:rsidRDefault="001401FA" w:rsidP="006554AA">
            <w:pPr>
              <w:ind w:left="285" w:hanging="285"/>
              <w:rPr>
                <w:rFonts w:cs="Arial"/>
                <w:b/>
              </w:rPr>
            </w:pPr>
            <w:r w:rsidRPr="00A06F60">
              <w:rPr>
                <w:rFonts w:cs="Arial"/>
                <w:b/>
              </w:rPr>
              <w:t>Reading/Vocabulary:</w:t>
            </w:r>
          </w:p>
          <w:p w:rsidR="001401FA" w:rsidRDefault="001401FA" w:rsidP="00A507D2">
            <w:pPr>
              <w:pStyle w:val="Default"/>
              <w:rPr>
                <w:b/>
                <w:sz w:val="20"/>
                <w:szCs w:val="20"/>
              </w:rPr>
            </w:pPr>
            <w:r>
              <w:rPr>
                <w:b/>
                <w:sz w:val="20"/>
                <w:szCs w:val="20"/>
              </w:rPr>
              <w:t>Figure 19:</w:t>
            </w:r>
          </w:p>
          <w:p w:rsidR="001401FA" w:rsidRPr="00A9076A" w:rsidRDefault="001401FA" w:rsidP="00A507D2">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1401FA" w:rsidRPr="00A9076A" w:rsidRDefault="001401FA" w:rsidP="00A06F60">
            <w:pPr>
              <w:pStyle w:val="Default"/>
              <w:ind w:left="720"/>
              <w:rPr>
                <w:sz w:val="20"/>
                <w:szCs w:val="20"/>
              </w:rPr>
            </w:pPr>
            <w:r w:rsidRPr="00A82970">
              <w:rPr>
                <w:b/>
                <w:sz w:val="20"/>
                <w:szCs w:val="20"/>
              </w:rPr>
              <w:t>(A)</w:t>
            </w:r>
            <w:r w:rsidRPr="00A9076A">
              <w:rPr>
                <w:sz w:val="20"/>
                <w:szCs w:val="20"/>
              </w:rPr>
              <w:t xml:space="preserve"> reflect on understanding to monitor comprehension (e. g., asking questions, summarizing and synthesizing, making connections, creating sensory images)</w:t>
            </w:r>
          </w:p>
          <w:p w:rsidR="001401FA" w:rsidRPr="00A9076A" w:rsidRDefault="001401FA" w:rsidP="00A507D2">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1401FA" w:rsidRPr="00A9076A" w:rsidRDefault="001401FA" w:rsidP="00A06F60">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1401FA" w:rsidRPr="00A9076A" w:rsidRDefault="001401FA" w:rsidP="00A06F60">
            <w:pPr>
              <w:ind w:left="720"/>
              <w:rPr>
                <w:rFonts w:cs="Arial"/>
              </w:rPr>
            </w:pPr>
            <w:r w:rsidRPr="00A82970">
              <w:rPr>
                <w:rFonts w:cs="Arial"/>
                <w:b/>
              </w:rPr>
              <w:t>(C)</w:t>
            </w:r>
            <w:r w:rsidRPr="00A9076A">
              <w:rPr>
                <w:rFonts w:cs="Arial"/>
              </w:rPr>
              <w:t>  produce analogies that describe a function of an object or its description;</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1401FA" w:rsidRPr="00A9076A" w:rsidRDefault="001401FA" w:rsidP="00A507D2">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analyze how the genre of texts with similar themes shapes meaning;</w:t>
            </w:r>
          </w:p>
          <w:p w:rsidR="001401FA" w:rsidRPr="00A9076A" w:rsidRDefault="001401FA" w:rsidP="00A06F60">
            <w:pPr>
              <w:ind w:left="720"/>
              <w:rPr>
                <w:rFonts w:cs="Arial"/>
              </w:rPr>
            </w:pPr>
            <w:r w:rsidRPr="00A82970">
              <w:rPr>
                <w:rFonts w:cs="Arial"/>
                <w:b/>
              </w:rPr>
              <w:t>(B)</w:t>
            </w:r>
            <w:r w:rsidRPr="00A9076A">
              <w:rPr>
                <w:rFonts w:cs="Arial"/>
              </w:rPr>
              <w:t>  analyze the influence of mythic, classical and traditional literature on 20th and 21st century literature; and</w:t>
            </w:r>
          </w:p>
          <w:p w:rsidR="001401FA" w:rsidRPr="00A9076A" w:rsidRDefault="001401FA" w:rsidP="00A507D2">
            <w:pPr>
              <w:rPr>
                <w:rFonts w:cs="Arial"/>
              </w:rPr>
            </w:pPr>
            <w:r w:rsidRPr="00A82970">
              <w:rPr>
                <w:rFonts w:cs="Arial"/>
                <w:b/>
              </w:rPr>
              <w:t>(4)  Reading/Comprehension of Literary Text/Drama.</w:t>
            </w:r>
            <w:r w:rsidRPr="00A9076A">
              <w:rPr>
                <w:rFonts w:cs="Arial"/>
              </w:rPr>
              <w:t xml:space="preserve"> Students understand, make inferences and draw conclusions about the structure and elements of drama and provide evidence from text to support their understanding. Students are expected to explain how dramatic conventions (e.g., monologues, soliloquies, dramatic irony) enhance dramatic text.</w:t>
            </w:r>
          </w:p>
          <w:p w:rsidR="001401FA" w:rsidRPr="00A9076A" w:rsidRDefault="001401FA" w:rsidP="00A507D2">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1401FA" w:rsidRPr="00A9076A" w:rsidRDefault="001401FA" w:rsidP="00A507D2">
            <w:pPr>
              <w:rPr>
                <w:rFonts w:cs="Arial"/>
              </w:rPr>
            </w:pPr>
            <w:r w:rsidRPr="00A82970">
              <w:rPr>
                <w:rFonts w:cs="Arial"/>
                <w:b/>
              </w:rPr>
              <w:lastRenderedPageBreak/>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1401FA" w:rsidRPr="00A9076A" w:rsidRDefault="001401FA" w:rsidP="00A06F60">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1401FA" w:rsidRPr="00A9076A" w:rsidRDefault="001401FA" w:rsidP="00A06F60">
            <w:pPr>
              <w:ind w:left="720"/>
              <w:rPr>
                <w:rFonts w:cs="Arial"/>
              </w:rPr>
            </w:pPr>
            <w:r w:rsidRPr="00A82970">
              <w:rPr>
                <w:rFonts w:cs="Arial"/>
                <w:b/>
              </w:rPr>
              <w:t>(C)</w:t>
            </w:r>
            <w:r w:rsidRPr="00A9076A">
              <w:rPr>
                <w:rFonts w:cs="Arial"/>
              </w:rPr>
              <w:t>  make subtle inferences and draw complex conclusions about the ideas in text and their organizational patterns; and</w:t>
            </w:r>
          </w:p>
          <w:p w:rsidR="001401FA" w:rsidRPr="00A9076A" w:rsidRDefault="001401FA" w:rsidP="00A06F60">
            <w:pPr>
              <w:ind w:left="720"/>
              <w:rPr>
                <w:rFonts w:cs="Arial"/>
              </w:rPr>
            </w:pPr>
            <w:r w:rsidRPr="00A82970">
              <w:rPr>
                <w:rFonts w:cs="Arial"/>
                <w:b/>
              </w:rPr>
              <w:t>(D)</w:t>
            </w:r>
            <w:r w:rsidRPr="00A9076A">
              <w:rPr>
                <w:rFonts w:cs="Arial"/>
              </w:rPr>
              <w:t>  </w:t>
            </w:r>
            <w:proofErr w:type="gramStart"/>
            <w:r w:rsidRPr="00A9076A">
              <w:rPr>
                <w:rFonts w:cs="Arial"/>
              </w:rPr>
              <w:t>synthesize</w:t>
            </w:r>
            <w:proofErr w:type="gramEnd"/>
            <w:r w:rsidRPr="00A9076A">
              <w:rPr>
                <w:rFonts w:cs="Arial"/>
              </w:rPr>
              <w:t xml:space="preserve"> and make logical connections between ideas and details in several texts selected to reflect a range of viewpoints on the same topic and support those findings with textual evidence.</w:t>
            </w:r>
          </w:p>
          <w:p w:rsidR="001401FA" w:rsidRPr="00A9076A" w:rsidRDefault="001401FA" w:rsidP="00A507D2">
            <w:pPr>
              <w:rPr>
                <w:rFonts w:cs="Arial"/>
              </w:rPr>
            </w:pPr>
            <w:r w:rsidRPr="00A82970">
              <w:rPr>
                <w:rFonts w:cs="Arial"/>
                <w:b/>
              </w:rPr>
              <w:t>(12)  Reading/Media Literacy</w:t>
            </w:r>
            <w:r w:rsidRPr="00A9076A">
              <w:rPr>
                <w:rFonts w:cs="Arial"/>
              </w:rPr>
              <w:t>. Students use comprehension skills to analyze how words, images, graphics, and sounds work together in various forms to impact meaning. Students will continue to apply earlier standards with greater depth in increasingly more complex texts. Students are expected to:</w:t>
            </w:r>
          </w:p>
          <w:p w:rsidR="001401FA" w:rsidRPr="00A9076A" w:rsidRDefault="001401FA" w:rsidP="00A06F60">
            <w:pPr>
              <w:ind w:left="720"/>
              <w:rPr>
                <w:rFonts w:cs="Arial"/>
              </w:rPr>
            </w:pPr>
            <w:r w:rsidRPr="00A82970">
              <w:rPr>
                <w:rFonts w:cs="Arial"/>
                <w:b/>
              </w:rPr>
              <w:t>(B)</w:t>
            </w:r>
            <w:r w:rsidRPr="00A9076A">
              <w:rPr>
                <w:rFonts w:cs="Arial"/>
              </w:rPr>
              <w:t>  analyze how messages in media are conveyed through visual and sound techniques (e.g., editing, reaction shots, sequencing, background music);</w:t>
            </w:r>
          </w:p>
          <w:p w:rsidR="001401FA" w:rsidRDefault="001401FA" w:rsidP="00A75D34">
            <w:pPr>
              <w:ind w:left="720"/>
              <w:rPr>
                <w:rFonts w:cs="Arial"/>
              </w:rPr>
            </w:pPr>
            <w:r w:rsidRPr="00A82970">
              <w:rPr>
                <w:rFonts w:cs="Arial"/>
                <w:b/>
              </w:rPr>
              <w:t>(D)</w:t>
            </w:r>
            <w:r w:rsidRPr="00A9076A">
              <w:rPr>
                <w:rFonts w:cs="Arial"/>
              </w:rPr>
              <w:t>  </w:t>
            </w:r>
            <w:proofErr w:type="gramStart"/>
            <w:r w:rsidRPr="00A9076A">
              <w:rPr>
                <w:rFonts w:cs="Arial"/>
              </w:rPr>
              <w:t>evaluate</w:t>
            </w:r>
            <w:proofErr w:type="gramEnd"/>
            <w:r w:rsidRPr="00A9076A">
              <w:rPr>
                <w:rFonts w:cs="Arial"/>
              </w:rPr>
              <w:t xml:space="preserve"> changes in formality and tone within the same medium for specific audiences and purposes.</w:t>
            </w:r>
          </w:p>
          <w:p w:rsidR="001401FA" w:rsidRPr="005E4BA8" w:rsidRDefault="001401FA" w:rsidP="00A507D2">
            <w:pPr>
              <w:rPr>
                <w:rFonts w:ascii="Calibri" w:hAnsi="Calibri"/>
                <w:sz w:val="22"/>
                <w:szCs w:val="22"/>
              </w:rPr>
            </w:pPr>
          </w:p>
          <w:p w:rsidR="001401FA" w:rsidRPr="005E4BA8" w:rsidRDefault="001401FA" w:rsidP="006554AA">
            <w:pPr>
              <w:ind w:left="285" w:hanging="285"/>
              <w:rPr>
                <w:rFonts w:ascii="Calibri" w:hAnsi="Calibri"/>
                <w:b/>
                <w:sz w:val="22"/>
                <w:szCs w:val="22"/>
              </w:rPr>
            </w:pPr>
            <w:r w:rsidRPr="005E4BA8">
              <w:rPr>
                <w:rFonts w:ascii="Calibri" w:hAnsi="Calibri"/>
                <w:b/>
                <w:sz w:val="22"/>
                <w:szCs w:val="22"/>
              </w:rPr>
              <w:t>Writing and Written Conventions:</w:t>
            </w:r>
          </w:p>
          <w:p w:rsidR="001401FA" w:rsidRPr="00A9076A" w:rsidRDefault="001401FA" w:rsidP="00A507D2">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1401FA" w:rsidRPr="00A9076A" w:rsidRDefault="001401FA" w:rsidP="00A06F60">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1401FA" w:rsidRPr="00A9076A" w:rsidRDefault="001401FA" w:rsidP="00A06F60">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1401FA" w:rsidRPr="00A9076A" w:rsidRDefault="001401FA" w:rsidP="00A06F60">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1401FA" w:rsidRPr="00A9076A" w:rsidRDefault="001401FA" w:rsidP="00A06F60">
            <w:pPr>
              <w:ind w:left="720"/>
              <w:rPr>
                <w:rFonts w:cs="Arial"/>
              </w:rPr>
            </w:pPr>
            <w:r w:rsidRPr="00A82970">
              <w:rPr>
                <w:rFonts w:cs="Arial"/>
                <w:b/>
              </w:rPr>
              <w:t>(D)</w:t>
            </w:r>
            <w:r w:rsidRPr="00A9076A">
              <w:rPr>
                <w:rFonts w:cs="Arial"/>
              </w:rPr>
              <w:t>  edit drafts for grammar, mechanics, and spelling; and</w:t>
            </w:r>
          </w:p>
          <w:p w:rsidR="001401FA" w:rsidRPr="00A9076A" w:rsidRDefault="001401FA" w:rsidP="00A06F60">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1401FA" w:rsidRPr="00A9076A" w:rsidRDefault="001401FA" w:rsidP="00A507D2">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1401FA" w:rsidRPr="00A9076A" w:rsidRDefault="001401FA" w:rsidP="00A06F60">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1401FA" w:rsidRPr="00A9076A" w:rsidRDefault="001401FA" w:rsidP="00A06F60">
            <w:pPr>
              <w:ind w:left="720"/>
              <w:rPr>
                <w:rFonts w:cs="Arial"/>
              </w:rPr>
            </w:pPr>
            <w:r w:rsidRPr="00A82970">
              <w:rPr>
                <w:rFonts w:cs="Arial"/>
                <w:b/>
              </w:rPr>
              <w:t>(C)</w:t>
            </w:r>
            <w:r w:rsidRPr="00A9076A">
              <w:rPr>
                <w:rFonts w:cs="Arial"/>
              </w:rPr>
              <w:t>  </w:t>
            </w:r>
            <w:proofErr w:type="gramStart"/>
            <w:r w:rsidRPr="00A9076A">
              <w:rPr>
                <w:rFonts w:cs="Arial"/>
              </w:rPr>
              <w:t>write</w:t>
            </w:r>
            <w:proofErr w:type="gramEnd"/>
            <w:r w:rsidRPr="00A9076A">
              <w:rPr>
                <w:rFonts w:cs="Arial"/>
              </w:rPr>
              <w:t xml:space="preserve"> a script with an explicit or implicit theme and details that contribute to a definite mood or tone.</w:t>
            </w:r>
          </w:p>
          <w:p w:rsidR="001401FA" w:rsidRPr="00A9076A" w:rsidRDefault="001401FA" w:rsidP="00A507D2">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1401FA" w:rsidRDefault="001401FA" w:rsidP="00A06F60">
            <w:pPr>
              <w:ind w:left="720"/>
              <w:rPr>
                <w:rFonts w:cs="Arial"/>
              </w:rPr>
            </w:pPr>
            <w:r w:rsidRPr="00A82970">
              <w:rPr>
                <w:rFonts w:cs="Arial"/>
                <w:b/>
              </w:rPr>
              <w:t>(C)</w:t>
            </w:r>
            <w:r w:rsidRPr="00A9076A">
              <w:rPr>
                <w:rFonts w:cs="Arial"/>
              </w:rPr>
              <w:t>  write an interpretative response to an expository or a literary text (e.g., essay or review) that:</w:t>
            </w:r>
          </w:p>
          <w:p w:rsidR="001401FA" w:rsidRPr="0013386C" w:rsidRDefault="001401FA" w:rsidP="0013386C">
            <w:pPr>
              <w:ind w:left="1440"/>
              <w:rPr>
                <w:rFonts w:cs="Arial"/>
                <w:highlight w:val="yellow"/>
              </w:rPr>
            </w:pPr>
            <w:r w:rsidRPr="0013386C">
              <w:rPr>
                <w:rFonts w:cs="Arial"/>
                <w:b/>
                <w:highlight w:val="yellow"/>
              </w:rPr>
              <w:t>(</w:t>
            </w:r>
            <w:proofErr w:type="spellStart"/>
            <w:r w:rsidRPr="0013386C">
              <w:rPr>
                <w:rFonts w:cs="Arial"/>
                <w:b/>
                <w:highlight w:val="yellow"/>
              </w:rPr>
              <w:t>i</w:t>
            </w:r>
            <w:proofErr w:type="spellEnd"/>
            <w:r w:rsidRPr="0013386C">
              <w:rPr>
                <w:rFonts w:cs="Arial"/>
                <w:b/>
                <w:highlight w:val="yellow"/>
              </w:rPr>
              <w:t>)  </w:t>
            </w:r>
            <w:r w:rsidRPr="0013386C">
              <w:rPr>
                <w:rFonts w:cs="Arial"/>
                <w:highlight w:val="yellow"/>
              </w:rPr>
              <w:t>extends beyond a summary and literal analysis;</w:t>
            </w:r>
          </w:p>
          <w:p w:rsidR="001401FA" w:rsidRPr="0013386C" w:rsidRDefault="001401FA" w:rsidP="0013386C">
            <w:pPr>
              <w:ind w:left="1440"/>
              <w:rPr>
                <w:rFonts w:cs="Arial"/>
                <w:highlight w:val="yellow"/>
              </w:rPr>
            </w:pPr>
            <w:r w:rsidRPr="0013386C">
              <w:rPr>
                <w:rFonts w:cs="Arial"/>
                <w:b/>
                <w:highlight w:val="yellow"/>
              </w:rPr>
              <w:t>(ii) </w:t>
            </w:r>
            <w:r w:rsidRPr="0013386C">
              <w:rPr>
                <w:rFonts w:cs="Arial"/>
                <w:highlight w:val="yellow"/>
              </w:rPr>
              <w:t xml:space="preserve"> addresses the writing skills for an analytical essay and provides evidence from the text using embedded quotations; </w:t>
            </w:r>
          </w:p>
          <w:p w:rsidR="001401FA" w:rsidRPr="00A9076A" w:rsidRDefault="001401FA" w:rsidP="0013386C">
            <w:pPr>
              <w:ind w:left="1440"/>
              <w:rPr>
                <w:rFonts w:cs="Arial"/>
              </w:rPr>
            </w:pPr>
            <w:r w:rsidRPr="0013386C">
              <w:rPr>
                <w:rFonts w:cs="Arial"/>
                <w:b/>
                <w:highlight w:val="yellow"/>
              </w:rPr>
              <w:t>(iii)</w:t>
            </w:r>
            <w:r w:rsidRPr="0013386C">
              <w:rPr>
                <w:rFonts w:cs="Arial"/>
                <w:highlight w:val="yellow"/>
              </w:rPr>
              <w:t>  analyzes the aesthetic effects of an author's use of stylistic or rhetorical devices;</w:t>
            </w:r>
            <w:r>
              <w:rPr>
                <w:rFonts w:cs="Arial"/>
              </w:rPr>
              <w:t xml:space="preserve"> </w:t>
            </w:r>
          </w:p>
          <w:p w:rsidR="001401FA" w:rsidRPr="00A9076A" w:rsidRDefault="001401FA" w:rsidP="00A507D2">
            <w:pPr>
              <w:rPr>
                <w:rFonts w:cs="Arial"/>
              </w:rPr>
            </w:pPr>
            <w:r w:rsidRPr="00A82970">
              <w:rPr>
                <w:rFonts w:cs="Arial"/>
                <w:b/>
              </w:rPr>
              <w:lastRenderedPageBreak/>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1401FA" w:rsidRPr="00A9076A" w:rsidRDefault="001401FA" w:rsidP="00A06F60">
            <w:pPr>
              <w:ind w:left="720"/>
              <w:rPr>
                <w:rFonts w:cs="Arial"/>
              </w:rPr>
            </w:pPr>
            <w:r w:rsidRPr="00A82970">
              <w:rPr>
                <w:rFonts w:cs="Arial"/>
                <w:b/>
              </w:rPr>
              <w:t>(A)</w:t>
            </w:r>
            <w:r w:rsidRPr="00A9076A">
              <w:rPr>
                <w:rFonts w:cs="Arial"/>
              </w:rPr>
              <w:t>  a clear thesis or position based on logical reasons supported by precise and relevant evidence;</w:t>
            </w:r>
          </w:p>
          <w:p w:rsidR="001401FA" w:rsidRPr="00A9076A" w:rsidRDefault="001401FA" w:rsidP="00A507D2">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1401FA" w:rsidRPr="00A9076A" w:rsidRDefault="001401FA" w:rsidP="00A06F60">
            <w:pPr>
              <w:ind w:left="72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1401FA" w:rsidRPr="00A9076A" w:rsidRDefault="001401FA" w:rsidP="00A507D2">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1401FA" w:rsidRPr="00A9076A" w:rsidRDefault="001401FA" w:rsidP="00A06F60">
            <w:pPr>
              <w:ind w:left="720"/>
              <w:rPr>
                <w:rFonts w:cs="Arial"/>
              </w:rPr>
            </w:pPr>
            <w:r w:rsidRPr="00A82970">
              <w:rPr>
                <w:rFonts w:cs="Arial"/>
                <w:b/>
              </w:rPr>
              <w:t>(B)</w:t>
            </w:r>
            <w:r w:rsidRPr="00A9076A">
              <w:rPr>
                <w:rFonts w:cs="Arial"/>
              </w:rPr>
              <w:t>  use correct punctuation marks including:</w:t>
            </w:r>
          </w:p>
          <w:p w:rsidR="001401FA" w:rsidRPr="00A9076A" w:rsidRDefault="001401FA" w:rsidP="00A06F60">
            <w:pPr>
              <w:ind w:left="1440"/>
              <w:rPr>
                <w:rFonts w:cs="Arial"/>
              </w:rPr>
            </w:pPr>
            <w:r w:rsidRPr="00A82970">
              <w:rPr>
                <w:rFonts w:cs="Arial"/>
                <w:b/>
              </w:rPr>
              <w:t>(</w:t>
            </w:r>
            <w:proofErr w:type="spellStart"/>
            <w:r w:rsidRPr="00A82970">
              <w:rPr>
                <w:rFonts w:cs="Arial"/>
                <w:b/>
              </w:rPr>
              <w:t>i</w:t>
            </w:r>
            <w:proofErr w:type="spellEnd"/>
            <w:r w:rsidRPr="00A82970">
              <w:rPr>
                <w:rFonts w:cs="Arial"/>
                <w:b/>
              </w:rPr>
              <w:t>)</w:t>
            </w:r>
            <w:r w:rsidRPr="00A9076A">
              <w:rPr>
                <w:rFonts w:cs="Arial"/>
              </w:rPr>
              <w:t>  quotation marks to indicate sarcasm or irony;</w:t>
            </w:r>
          </w:p>
          <w:p w:rsidR="001401FA" w:rsidRPr="00A9076A" w:rsidRDefault="001401FA" w:rsidP="00A06F60">
            <w:pPr>
              <w:ind w:left="1440"/>
              <w:rPr>
                <w:rFonts w:cs="Arial"/>
              </w:rPr>
            </w:pPr>
            <w:r w:rsidRPr="00A82970">
              <w:rPr>
                <w:rFonts w:cs="Arial"/>
                <w:b/>
              </w:rPr>
              <w:t>(ii)</w:t>
            </w:r>
            <w:r w:rsidRPr="00A9076A">
              <w:rPr>
                <w:rFonts w:cs="Arial"/>
              </w:rPr>
              <w:t xml:space="preserve">  comma placement in nonrestrictive phrases, clauses, </w:t>
            </w:r>
            <w:r>
              <w:rPr>
                <w:rFonts w:cs="Arial"/>
              </w:rPr>
              <w:t>and contrasting expressions;</w:t>
            </w:r>
          </w:p>
          <w:p w:rsidR="001401FA" w:rsidRPr="00A9076A" w:rsidRDefault="001401FA" w:rsidP="00A06F60">
            <w:pPr>
              <w:ind w:left="1440"/>
              <w:rPr>
                <w:rFonts w:cs="Arial"/>
              </w:rPr>
            </w:pPr>
            <w:r w:rsidRPr="00A82970">
              <w:rPr>
                <w:rFonts w:cs="Arial"/>
                <w:b/>
              </w:rPr>
              <w:t>(iii)</w:t>
            </w:r>
            <w:r w:rsidRPr="00A9076A">
              <w:rPr>
                <w:rFonts w:cs="Arial"/>
              </w:rPr>
              <w:t>  </w:t>
            </w:r>
            <w:proofErr w:type="gramStart"/>
            <w:r w:rsidRPr="00A9076A">
              <w:rPr>
                <w:rFonts w:cs="Arial"/>
              </w:rPr>
              <w:t>dashes</w:t>
            </w:r>
            <w:proofErr w:type="gramEnd"/>
            <w:r w:rsidRPr="00A9076A">
              <w:rPr>
                <w:rFonts w:cs="Arial"/>
              </w:rPr>
              <w:t xml:space="preserve"> to emphasize parenthetical information.</w:t>
            </w:r>
          </w:p>
          <w:p w:rsidR="001401FA" w:rsidRDefault="001401FA" w:rsidP="00A507D2">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1401FA" w:rsidRDefault="001401FA" w:rsidP="00A507D2"/>
          <w:p w:rsidR="001401FA" w:rsidRDefault="001401FA" w:rsidP="006554AA">
            <w:pPr>
              <w:ind w:left="285" w:hanging="285"/>
              <w:rPr>
                <w:b/>
              </w:rPr>
            </w:pPr>
            <w:r>
              <w:rPr>
                <w:b/>
              </w:rPr>
              <w:t>Research:</w:t>
            </w:r>
          </w:p>
          <w:p w:rsidR="001401FA" w:rsidRPr="00A9076A" w:rsidRDefault="001401FA" w:rsidP="00A507D2">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1401FA" w:rsidRPr="00A9076A" w:rsidRDefault="001401FA" w:rsidP="00A06F60">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1401FA" w:rsidRDefault="001401FA" w:rsidP="006554AA">
            <w:pPr>
              <w:ind w:left="285" w:hanging="285"/>
              <w:rPr>
                <w:b/>
              </w:rPr>
            </w:pPr>
          </w:p>
          <w:p w:rsidR="001401FA" w:rsidRDefault="001401FA" w:rsidP="006554AA">
            <w:pPr>
              <w:ind w:left="285" w:hanging="285"/>
            </w:pPr>
            <w:r>
              <w:rPr>
                <w:b/>
              </w:rPr>
              <w:t>Listening and Speaking:</w:t>
            </w:r>
            <w:r>
              <w:t xml:space="preserve"> </w:t>
            </w:r>
          </w:p>
          <w:p w:rsidR="001401FA" w:rsidRPr="00A9076A" w:rsidRDefault="001401FA" w:rsidP="00A507D2">
            <w:pPr>
              <w:rPr>
                <w:rFonts w:cs="Arial"/>
              </w:rPr>
            </w:pPr>
            <w:r w:rsidRPr="00A82970">
              <w:rPr>
                <w:rFonts w:cs="Arial"/>
                <w:b/>
              </w:rPr>
              <w:t>(24)  Listening and Speaking/Listening.</w:t>
            </w:r>
            <w:r w:rsidRPr="00A9076A">
              <w:rPr>
                <w:rFonts w:cs="Arial"/>
              </w:rPr>
              <w:t xml:space="preserve"> Students will use comprehension skills to listen attentively to others in formal and informal settings. Students will continue to apply earlier standards with greater complexity. Students are expected to:</w:t>
            </w:r>
          </w:p>
          <w:p w:rsidR="001401FA" w:rsidRPr="00A9076A" w:rsidRDefault="001401FA" w:rsidP="00A06F60">
            <w:pPr>
              <w:ind w:left="720"/>
              <w:rPr>
                <w:rFonts w:cs="Arial"/>
              </w:rPr>
            </w:pPr>
            <w:r w:rsidRPr="00A82970">
              <w:rPr>
                <w:rFonts w:cs="Arial"/>
                <w:b/>
              </w:rPr>
              <w:t>(A) </w:t>
            </w:r>
            <w:r w:rsidRPr="00A9076A">
              <w:rPr>
                <w:rFonts w:cs="Arial"/>
              </w:rPr>
              <w:t> listen responsively to a speaker by taking notes that summarize, synthesize, or highlight the speaker's ideas for critical reflection and by asking questions related to the content for clarification and elaboration;</w:t>
            </w:r>
          </w:p>
          <w:p w:rsidR="001401FA" w:rsidRPr="00A9076A" w:rsidRDefault="001401FA" w:rsidP="00A06F60">
            <w:pPr>
              <w:ind w:left="720"/>
              <w:rPr>
                <w:rFonts w:cs="Arial"/>
              </w:rPr>
            </w:pPr>
            <w:r w:rsidRPr="00A82970">
              <w:rPr>
                <w:rFonts w:cs="Arial"/>
                <w:b/>
              </w:rPr>
              <w:t>(B) </w:t>
            </w:r>
            <w:r w:rsidRPr="00A9076A">
              <w:rPr>
                <w:rFonts w:cs="Arial"/>
              </w:rPr>
              <w:t> follow and give complex oral instructions to perform specific tasks, answer questions, solve problems, and complete processes; and</w:t>
            </w:r>
          </w:p>
          <w:p w:rsidR="001401FA" w:rsidRPr="00A9076A" w:rsidRDefault="001401FA" w:rsidP="00A507D2">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1401FA" w:rsidRPr="00E212C4" w:rsidRDefault="001401FA" w:rsidP="00965AEB">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1401FA">
        <w:trPr>
          <w:trHeight w:val="217"/>
        </w:trPr>
        <w:tc>
          <w:tcPr>
            <w:tcW w:w="1720" w:type="dxa"/>
          </w:tcPr>
          <w:p w:rsidR="001401FA" w:rsidRDefault="001401FA" w:rsidP="001A6F86">
            <w:pPr>
              <w:rPr>
                <w:rFonts w:cs="Arial"/>
                <w:b/>
              </w:rPr>
            </w:pPr>
            <w:r>
              <w:rPr>
                <w:rFonts w:cs="Arial"/>
                <w:b/>
              </w:rPr>
              <w:lastRenderedPageBreak/>
              <w:t>Generalizations</w:t>
            </w:r>
          </w:p>
        </w:tc>
        <w:tc>
          <w:tcPr>
            <w:tcW w:w="8510" w:type="dxa"/>
          </w:tcPr>
          <w:p w:rsidR="001401FA" w:rsidRPr="00EC3688" w:rsidRDefault="001401FA" w:rsidP="00EC3688">
            <w:pPr>
              <w:pStyle w:val="NormalWeb"/>
              <w:numPr>
                <w:ilvl w:val="0"/>
                <w:numId w:val="6"/>
              </w:numPr>
              <w:rPr>
                <w:rFonts w:ascii="Arial" w:hAnsi="Arial" w:cs="Arial"/>
                <w:b/>
                <w:color w:val="000000"/>
                <w:sz w:val="20"/>
                <w:szCs w:val="20"/>
              </w:rPr>
            </w:pPr>
            <w:r w:rsidRPr="00EC3688">
              <w:rPr>
                <w:rFonts w:ascii="Arial" w:hAnsi="Arial" w:cs="Arial"/>
                <w:sz w:val="20"/>
                <w:szCs w:val="20"/>
              </w:rPr>
              <w:t xml:space="preserve">An understanding of the literary tradition, as well as historical and cultural context, can help readers understand, and writers </w:t>
            </w:r>
            <w:proofErr w:type="gramStart"/>
            <w:r w:rsidRPr="00EC3688">
              <w:rPr>
                <w:rFonts w:ascii="Arial" w:hAnsi="Arial" w:cs="Arial"/>
                <w:sz w:val="20"/>
                <w:szCs w:val="20"/>
              </w:rPr>
              <w:t>create,</w:t>
            </w:r>
            <w:proofErr w:type="gramEnd"/>
            <w:r w:rsidRPr="00EC3688">
              <w:rPr>
                <w:rFonts w:ascii="Arial" w:hAnsi="Arial" w:cs="Arial"/>
                <w:sz w:val="20"/>
                <w:szCs w:val="20"/>
              </w:rPr>
              <w:t xml:space="preserve"> various layers of meaning.</w:t>
            </w:r>
          </w:p>
          <w:p w:rsidR="001401FA" w:rsidRPr="00EC3688" w:rsidRDefault="001401FA" w:rsidP="00EC3688">
            <w:pPr>
              <w:pStyle w:val="NormalWeb"/>
              <w:numPr>
                <w:ilvl w:val="0"/>
                <w:numId w:val="6"/>
              </w:numPr>
              <w:rPr>
                <w:rFonts w:ascii="Arial" w:hAnsi="Arial" w:cs="Arial"/>
                <w:color w:val="000000"/>
                <w:sz w:val="20"/>
                <w:szCs w:val="20"/>
              </w:rPr>
            </w:pPr>
            <w:r w:rsidRPr="00EC3688">
              <w:rPr>
                <w:rFonts w:ascii="Arial" w:hAnsi="Arial" w:cs="Arial"/>
                <w:color w:val="000000"/>
                <w:sz w:val="20"/>
                <w:szCs w:val="20"/>
              </w:rPr>
              <w:lastRenderedPageBreak/>
              <w:t>Authors use a variety of strategies, including multiple generic approaches, to create meaning.</w:t>
            </w:r>
          </w:p>
          <w:p w:rsidR="001401FA" w:rsidRPr="0062311B" w:rsidRDefault="001401FA" w:rsidP="0062311B">
            <w:pPr>
              <w:pStyle w:val="NormalWeb"/>
              <w:numPr>
                <w:ilvl w:val="0"/>
                <w:numId w:val="6"/>
              </w:numPr>
              <w:rPr>
                <w:rFonts w:ascii="Arial" w:hAnsi="Arial" w:cs="Arial"/>
                <w:sz w:val="20"/>
                <w:szCs w:val="20"/>
              </w:rPr>
            </w:pPr>
            <w:r>
              <w:rPr>
                <w:rFonts w:ascii="Arial" w:hAnsi="Arial" w:cs="Arial"/>
                <w:color w:val="000000"/>
                <w:sz w:val="20"/>
                <w:szCs w:val="20"/>
              </w:rPr>
              <w:t>Language constantly changes, but by tracing its development and decoding its meaning, we gain insight into contemporary usage and increase both our comprehension and our vocabulary.</w:t>
            </w:r>
          </w:p>
        </w:tc>
      </w:tr>
      <w:tr w:rsidR="001401FA">
        <w:trPr>
          <w:trHeight w:val="217"/>
        </w:trPr>
        <w:tc>
          <w:tcPr>
            <w:tcW w:w="1720" w:type="dxa"/>
          </w:tcPr>
          <w:p w:rsidR="001401FA" w:rsidRDefault="001401FA" w:rsidP="001A6F86">
            <w:pPr>
              <w:rPr>
                <w:rFonts w:cs="Arial"/>
                <w:b/>
              </w:rPr>
            </w:pPr>
            <w:r>
              <w:rPr>
                <w:rFonts w:cs="Arial"/>
                <w:b/>
              </w:rPr>
              <w:lastRenderedPageBreak/>
              <w:t>Essential Questions</w:t>
            </w:r>
          </w:p>
        </w:tc>
        <w:tc>
          <w:tcPr>
            <w:tcW w:w="8510" w:type="dxa"/>
          </w:tcPr>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it important to study classical literature?</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Why is important to understand the historical context of a literary work?</w:t>
            </w:r>
          </w:p>
          <w:p w:rsidR="001401FA" w:rsidRPr="00C4149E" w:rsidRDefault="001401FA" w:rsidP="00EC3688">
            <w:pPr>
              <w:pStyle w:val="NormalWeb"/>
              <w:numPr>
                <w:ilvl w:val="0"/>
                <w:numId w:val="10"/>
              </w:numPr>
              <w:rPr>
                <w:rFonts w:ascii="Arial" w:hAnsi="Arial" w:cs="Arial"/>
                <w:sz w:val="20"/>
                <w:szCs w:val="20"/>
              </w:rPr>
            </w:pPr>
            <w:r>
              <w:rPr>
                <w:rFonts w:ascii="Arial" w:hAnsi="Arial" w:cs="Arial"/>
                <w:sz w:val="20"/>
                <w:szCs w:val="20"/>
              </w:rPr>
              <w:t>What does literature tell us about the time period during which it was written?</w:t>
            </w:r>
          </w:p>
          <w:p w:rsidR="001401FA" w:rsidRDefault="001401FA" w:rsidP="00EC3688">
            <w:pPr>
              <w:pStyle w:val="NormalWeb"/>
              <w:numPr>
                <w:ilvl w:val="0"/>
                <w:numId w:val="10"/>
              </w:numPr>
              <w:rPr>
                <w:rFonts w:ascii="Arial" w:hAnsi="Arial" w:cs="Arial"/>
                <w:sz w:val="20"/>
                <w:szCs w:val="20"/>
              </w:rPr>
            </w:pPr>
            <w:r>
              <w:rPr>
                <w:rFonts w:ascii="Arial" w:hAnsi="Arial" w:cs="Arial"/>
                <w:sz w:val="20"/>
                <w:szCs w:val="20"/>
              </w:rPr>
              <w:t xml:space="preserve">What lessons can be learned from the dramatic </w:t>
            </w:r>
            <w:proofErr w:type="gramStart"/>
            <w:r>
              <w:rPr>
                <w:rFonts w:ascii="Arial" w:hAnsi="Arial" w:cs="Arial"/>
                <w:sz w:val="20"/>
                <w:szCs w:val="20"/>
              </w:rPr>
              <w:t>text that apply</w:t>
            </w:r>
            <w:proofErr w:type="gramEnd"/>
            <w:r>
              <w:rPr>
                <w:rFonts w:ascii="Arial" w:hAnsi="Arial" w:cs="Arial"/>
                <w:sz w:val="20"/>
                <w:szCs w:val="20"/>
              </w:rPr>
              <w:t xml:space="preserve"> to our lives today?</w:t>
            </w:r>
          </w:p>
          <w:p w:rsidR="001401FA" w:rsidRPr="00C4149E" w:rsidRDefault="001401FA" w:rsidP="00C4149E">
            <w:pPr>
              <w:pStyle w:val="NormalWeb"/>
              <w:numPr>
                <w:ilvl w:val="0"/>
                <w:numId w:val="10"/>
              </w:numPr>
              <w:rPr>
                <w:rFonts w:ascii="Arial" w:hAnsi="Arial" w:cs="Arial"/>
                <w:sz w:val="20"/>
                <w:szCs w:val="20"/>
              </w:rPr>
            </w:pPr>
            <w:r>
              <w:rPr>
                <w:rFonts w:ascii="Arial" w:hAnsi="Arial" w:cs="Arial"/>
                <w:sz w:val="20"/>
                <w:szCs w:val="20"/>
              </w:rPr>
              <w:t>Why are some pieces of literature more influential than others?</w:t>
            </w:r>
          </w:p>
          <w:p w:rsidR="001401FA" w:rsidRPr="00EC3688" w:rsidRDefault="001401FA" w:rsidP="00EC3688">
            <w:pPr>
              <w:pStyle w:val="NormalWeb"/>
              <w:numPr>
                <w:ilvl w:val="0"/>
                <w:numId w:val="10"/>
              </w:numPr>
              <w:rPr>
                <w:rFonts w:ascii="Arial" w:hAnsi="Arial" w:cs="Arial"/>
                <w:sz w:val="20"/>
                <w:szCs w:val="20"/>
              </w:rPr>
            </w:pPr>
            <w:r w:rsidRPr="00EC3688">
              <w:rPr>
                <w:rFonts w:ascii="Arial" w:hAnsi="Arial" w:cs="Arial"/>
                <w:color w:val="000000"/>
                <w:sz w:val="20"/>
                <w:szCs w:val="20"/>
              </w:rPr>
              <w:t>How is writing a script different from writing other types of fiction?</w:t>
            </w:r>
          </w:p>
          <w:p w:rsidR="001401FA" w:rsidRPr="00EC3688" w:rsidRDefault="001401FA" w:rsidP="00C4149E">
            <w:pPr>
              <w:pStyle w:val="NormalWeb"/>
              <w:numPr>
                <w:ilvl w:val="0"/>
                <w:numId w:val="10"/>
              </w:numPr>
              <w:rPr>
                <w:rFonts w:ascii="Arial" w:hAnsi="Arial" w:cs="Arial"/>
                <w:b/>
                <w:i/>
                <w:color w:val="000000"/>
                <w:sz w:val="20"/>
                <w:szCs w:val="20"/>
              </w:rPr>
            </w:pPr>
            <w:r w:rsidRPr="00EC3688">
              <w:rPr>
                <w:rFonts w:ascii="Arial" w:hAnsi="Arial" w:cs="Arial"/>
                <w:color w:val="000000"/>
                <w:sz w:val="20"/>
                <w:szCs w:val="20"/>
              </w:rPr>
              <w:t>What poetic elements are found in classical drama?</w:t>
            </w:r>
            <w:r w:rsidRPr="00EC3688">
              <w:rPr>
                <w:rFonts w:cs="Arial"/>
              </w:rPr>
              <w:t xml:space="preserve"> </w:t>
            </w:r>
          </w:p>
        </w:tc>
      </w:tr>
      <w:tr w:rsidR="001401FA">
        <w:trPr>
          <w:cantSplit/>
          <w:trHeight w:val="1058"/>
        </w:trPr>
        <w:tc>
          <w:tcPr>
            <w:tcW w:w="1720" w:type="dxa"/>
          </w:tcPr>
          <w:p w:rsidR="001401FA" w:rsidRDefault="001401FA" w:rsidP="001A6F86">
            <w:pPr>
              <w:rPr>
                <w:rFonts w:cs="Arial"/>
                <w:b/>
              </w:rPr>
            </w:pPr>
            <w:r>
              <w:rPr>
                <w:rFonts w:cs="Arial"/>
                <w:b/>
              </w:rPr>
              <w:t>Core Components</w:t>
            </w:r>
          </w:p>
          <w:p w:rsidR="001401FA" w:rsidRDefault="001401FA" w:rsidP="001A6F86">
            <w:pPr>
              <w:rPr>
                <w:rFonts w:cs="Arial"/>
                <w:b/>
              </w:rPr>
            </w:pPr>
          </w:p>
        </w:tc>
        <w:tc>
          <w:tcPr>
            <w:tcW w:w="8510" w:type="dxa"/>
          </w:tcPr>
          <w:p w:rsidR="001401FA" w:rsidRDefault="001401FA" w:rsidP="001A6F86">
            <w:pPr>
              <w:rPr>
                <w:rFonts w:cs="Arial"/>
                <w:b/>
                <w:bCs/>
              </w:rPr>
            </w:pPr>
            <w:r>
              <w:rPr>
                <w:rFonts w:cs="Arial"/>
                <w:b/>
                <w:bCs/>
              </w:rPr>
              <w:t>Specificity:</w:t>
            </w:r>
          </w:p>
          <w:p w:rsidR="001401FA" w:rsidRDefault="001401FA" w:rsidP="001A6F86">
            <w:pPr>
              <w:rPr>
                <w:rFonts w:cs="Arial"/>
                <w:b/>
                <w:bCs/>
              </w:rPr>
            </w:pPr>
          </w:p>
          <w:p w:rsidR="001401FA" w:rsidRDefault="001401FA" w:rsidP="001A6F86">
            <w:pPr>
              <w:rPr>
                <w:rFonts w:cs="Arial"/>
                <w:b/>
                <w:bCs/>
              </w:rPr>
            </w:pPr>
            <w:r>
              <w:rPr>
                <w:rFonts w:cs="Arial"/>
                <w:b/>
                <w:bCs/>
              </w:rPr>
              <w:t>Teaching Notes:</w:t>
            </w:r>
          </w:p>
          <w:p w:rsidR="001401FA" w:rsidRDefault="001401FA" w:rsidP="001A6F86">
            <w:pPr>
              <w:rPr>
                <w:rFonts w:cs="Arial"/>
                <w:b/>
                <w:bCs/>
              </w:rPr>
            </w:pPr>
          </w:p>
          <w:p w:rsidR="001401FA" w:rsidRDefault="001401FA" w:rsidP="001A6F86">
            <w:pPr>
              <w:rPr>
                <w:rFonts w:cs="Arial"/>
                <w:b/>
                <w:bCs/>
              </w:rPr>
            </w:pPr>
            <w:r>
              <w:rPr>
                <w:rFonts w:cs="Arial"/>
                <w:b/>
                <w:bCs/>
              </w:rPr>
              <w:t>Pacing Considerations:</w:t>
            </w:r>
          </w:p>
          <w:p w:rsidR="001401FA" w:rsidRDefault="001401FA" w:rsidP="001A6F86">
            <w:pPr>
              <w:rPr>
                <w:rFonts w:cs="Arial"/>
                <w:b/>
                <w:bCs/>
              </w:rPr>
            </w:pPr>
          </w:p>
          <w:p w:rsidR="001401FA" w:rsidRDefault="001401FA" w:rsidP="001A6F86">
            <w:pPr>
              <w:rPr>
                <w:rFonts w:cs="Arial"/>
                <w:bCs/>
              </w:rPr>
            </w:pPr>
            <w:r>
              <w:rPr>
                <w:rFonts w:cs="Arial"/>
                <w:b/>
                <w:bCs/>
              </w:rPr>
              <w:t>Student Vocabulary:</w:t>
            </w:r>
          </w:p>
          <w:p w:rsidR="001401FA" w:rsidRDefault="001401FA" w:rsidP="001A6F86">
            <w:pPr>
              <w:rPr>
                <w:rFonts w:cs="Arial"/>
                <w:bCs/>
              </w:rPr>
            </w:pPr>
            <w:r>
              <w:rPr>
                <w:rFonts w:cs="Arial"/>
                <w:bCs/>
              </w:rPr>
              <w:t>myth</w:t>
            </w:r>
            <w:r>
              <w:rPr>
                <w:rFonts w:cs="Arial"/>
                <w:bCs/>
              </w:rPr>
              <w:tab/>
            </w:r>
            <w:r>
              <w:rPr>
                <w:rFonts w:cs="Arial"/>
                <w:bCs/>
              </w:rPr>
              <w:tab/>
              <w:t>classicism</w:t>
            </w:r>
            <w:r>
              <w:rPr>
                <w:rFonts w:cs="Arial"/>
                <w:bCs/>
              </w:rPr>
              <w:tab/>
            </w:r>
            <w:r>
              <w:rPr>
                <w:rFonts w:cs="Arial"/>
                <w:bCs/>
              </w:rPr>
              <w:tab/>
              <w:t>traditional literature</w:t>
            </w:r>
            <w:r>
              <w:rPr>
                <w:rFonts w:cs="Arial"/>
                <w:bCs/>
              </w:rPr>
              <w:tab/>
            </w:r>
            <w:r>
              <w:rPr>
                <w:rFonts w:cs="Arial"/>
                <w:bCs/>
              </w:rPr>
              <w:tab/>
              <w:t>collaboration</w:t>
            </w:r>
          </w:p>
          <w:p w:rsidR="001401FA" w:rsidRDefault="001401FA" w:rsidP="001A6F86">
            <w:pPr>
              <w:rPr>
                <w:rFonts w:cs="Arial"/>
                <w:bCs/>
              </w:rPr>
            </w:pPr>
            <w:r>
              <w:rPr>
                <w:rFonts w:cs="Arial"/>
                <w:bCs/>
              </w:rPr>
              <w:t>drama</w:t>
            </w:r>
            <w:r>
              <w:rPr>
                <w:rFonts w:cs="Arial"/>
                <w:bCs/>
              </w:rPr>
              <w:tab/>
            </w:r>
            <w:r>
              <w:rPr>
                <w:rFonts w:cs="Arial"/>
                <w:bCs/>
              </w:rPr>
              <w:tab/>
              <w:t>literary analysis</w:t>
            </w:r>
            <w:r>
              <w:rPr>
                <w:rFonts w:cs="Arial"/>
                <w:bCs/>
              </w:rPr>
              <w:tab/>
            </w:r>
            <w:r>
              <w:rPr>
                <w:rFonts w:cs="Arial"/>
                <w:bCs/>
              </w:rPr>
              <w:tab/>
              <w:t>historical and cultural setting</w:t>
            </w:r>
            <w:r>
              <w:rPr>
                <w:rFonts w:cs="Arial"/>
                <w:bCs/>
              </w:rPr>
              <w:tab/>
              <w:t>monologue</w:t>
            </w:r>
          </w:p>
          <w:p w:rsidR="001401FA" w:rsidRDefault="001401FA" w:rsidP="001A6F86">
            <w:pPr>
              <w:rPr>
                <w:rFonts w:cs="Arial"/>
                <w:bCs/>
              </w:rPr>
            </w:pPr>
            <w:r>
              <w:rPr>
                <w:rFonts w:cs="Arial"/>
                <w:bCs/>
              </w:rPr>
              <w:t>soliloquies</w:t>
            </w:r>
            <w:r>
              <w:rPr>
                <w:rFonts w:cs="Arial"/>
                <w:bCs/>
              </w:rPr>
              <w:tab/>
              <w:t>dramatic irony</w:t>
            </w:r>
            <w:r>
              <w:rPr>
                <w:rFonts w:cs="Arial"/>
                <w:bCs/>
              </w:rPr>
              <w:tab/>
            </w:r>
            <w:r>
              <w:rPr>
                <w:rFonts w:cs="Arial"/>
                <w:bCs/>
              </w:rPr>
              <w:tab/>
              <w:t>drama conventions</w:t>
            </w:r>
            <w:r>
              <w:rPr>
                <w:rFonts w:cs="Arial"/>
                <w:bCs/>
              </w:rPr>
              <w:tab/>
            </w:r>
            <w:r>
              <w:rPr>
                <w:rFonts w:cs="Arial"/>
                <w:bCs/>
              </w:rPr>
              <w:tab/>
              <w:t>character foils</w:t>
            </w:r>
          </w:p>
          <w:p w:rsidR="001401FA" w:rsidRPr="00E212C4" w:rsidRDefault="001401FA" w:rsidP="001A6F86">
            <w:pPr>
              <w:rPr>
                <w:rFonts w:cs="Arial"/>
                <w:color w:val="FF0000"/>
                <w:sz w:val="18"/>
                <w:szCs w:val="18"/>
              </w:rPr>
            </w:pPr>
            <w:r>
              <w:rPr>
                <w:rFonts w:cs="Arial"/>
                <w:bCs/>
              </w:rPr>
              <w:t>script</w:t>
            </w:r>
            <w:r>
              <w:rPr>
                <w:rFonts w:cs="Arial"/>
                <w:bCs/>
              </w:rPr>
              <w:tab/>
            </w:r>
            <w:r>
              <w:rPr>
                <w:rFonts w:cs="Arial"/>
                <w:bCs/>
              </w:rPr>
              <w:tab/>
              <w:t>objectivity</w:t>
            </w:r>
          </w:p>
        </w:tc>
      </w:tr>
      <w:tr w:rsidR="001401FA">
        <w:trPr>
          <w:cantSplit/>
          <w:trHeight w:val="217"/>
        </w:trPr>
        <w:tc>
          <w:tcPr>
            <w:tcW w:w="1720" w:type="dxa"/>
          </w:tcPr>
          <w:p w:rsidR="001401FA" w:rsidRDefault="001401FA" w:rsidP="00604961">
            <w:pPr>
              <w:rPr>
                <w:rFonts w:cs="Arial"/>
                <w:b/>
              </w:rPr>
            </w:pPr>
            <w:r>
              <w:rPr>
                <w:rFonts w:cs="Arial"/>
                <w:b/>
              </w:rPr>
              <w:t>Curricular Connections (within, between, and among disciplines)</w:t>
            </w:r>
          </w:p>
        </w:tc>
        <w:tc>
          <w:tcPr>
            <w:tcW w:w="8510" w:type="dxa"/>
            <w:vAlign w:val="center"/>
          </w:tcPr>
          <w:p w:rsidR="001401FA" w:rsidRPr="00E33898" w:rsidRDefault="006C682C" w:rsidP="007372AE">
            <w:pPr>
              <w:rPr>
                <w:rFonts w:cs="Arial"/>
                <w:color w:val="0000FF"/>
                <w:u w:val="single"/>
              </w:rPr>
            </w:pPr>
            <w:hyperlink r:id="rId7" w:history="1">
              <w:r w:rsidR="001401FA" w:rsidRPr="00E33898">
                <w:rPr>
                  <w:rStyle w:val="Hyperlink"/>
                  <w:rFonts w:cs="Arial"/>
                </w:rPr>
                <w:t>ELAR/TEKS Vertical Alignment K-12</w:t>
              </w:r>
            </w:hyperlink>
          </w:p>
          <w:p w:rsidR="001401FA" w:rsidRDefault="001401FA" w:rsidP="007372AE">
            <w:pPr>
              <w:rPr>
                <w:rFonts w:cs="Arial"/>
              </w:rPr>
            </w:pPr>
            <w:r>
              <w:rPr>
                <w:rFonts w:cs="Arial"/>
              </w:rPr>
              <w:t>Social Studies:  Historical allusions in classical literature</w:t>
            </w:r>
          </w:p>
          <w:p w:rsidR="001401FA" w:rsidRDefault="001401FA" w:rsidP="007372AE">
            <w:pPr>
              <w:rPr>
                <w:rFonts w:cs="Arial"/>
              </w:rPr>
            </w:pPr>
            <w:r>
              <w:rPr>
                <w:rFonts w:cs="Arial"/>
              </w:rPr>
              <w:t>Math and Science:  The process of research-based analysis and application thereof, the importance of proof.</w:t>
            </w:r>
          </w:p>
        </w:tc>
      </w:tr>
      <w:tr w:rsidR="001401FA">
        <w:trPr>
          <w:cantSplit/>
          <w:trHeight w:val="217"/>
        </w:trPr>
        <w:tc>
          <w:tcPr>
            <w:tcW w:w="1720" w:type="dxa"/>
          </w:tcPr>
          <w:p w:rsidR="001401FA" w:rsidRDefault="001401FA" w:rsidP="00DF1EA3">
            <w:pPr>
              <w:rPr>
                <w:rFonts w:cs="Arial"/>
                <w:b/>
              </w:rPr>
            </w:pPr>
            <w:r>
              <w:rPr>
                <w:rFonts w:cs="Arial"/>
                <w:b/>
              </w:rPr>
              <w:t>Required Lessons</w:t>
            </w:r>
          </w:p>
        </w:tc>
        <w:tc>
          <w:tcPr>
            <w:tcW w:w="8510" w:type="dxa"/>
          </w:tcPr>
          <w:p w:rsidR="001401FA" w:rsidRDefault="001401FA" w:rsidP="001A6DC5">
            <w:pPr>
              <w:rPr>
                <w:bCs/>
              </w:rPr>
            </w:pPr>
          </w:p>
          <w:p w:rsidR="001401FA" w:rsidRPr="00467538" w:rsidRDefault="001401FA" w:rsidP="001A6DC5">
            <w:pPr>
              <w:rPr>
                <w:bCs/>
              </w:rPr>
            </w:pPr>
          </w:p>
          <w:p w:rsidR="001401FA" w:rsidRPr="001A6DC5" w:rsidRDefault="001401FA" w:rsidP="001A6F86"/>
        </w:tc>
      </w:tr>
      <w:tr w:rsidR="001401FA">
        <w:trPr>
          <w:cantSplit/>
          <w:trHeight w:val="217"/>
        </w:trPr>
        <w:tc>
          <w:tcPr>
            <w:tcW w:w="1720" w:type="dxa"/>
          </w:tcPr>
          <w:p w:rsidR="001401FA" w:rsidRDefault="001401FA" w:rsidP="00DF1EA3">
            <w:pPr>
              <w:rPr>
                <w:rFonts w:cs="Arial"/>
                <w:b/>
              </w:rPr>
            </w:pPr>
            <w:r>
              <w:rPr>
                <w:rFonts w:cs="Arial"/>
                <w:b/>
              </w:rPr>
              <w:t>Recommended Lessons and Learning Experiences</w:t>
            </w:r>
          </w:p>
        </w:tc>
        <w:tc>
          <w:tcPr>
            <w:tcW w:w="8510" w:type="dxa"/>
          </w:tcPr>
          <w:p w:rsidR="001401FA" w:rsidRPr="00467538" w:rsidRDefault="001401FA" w:rsidP="008B7920">
            <w:pPr>
              <w:rPr>
                <w:bCs/>
              </w:rPr>
            </w:pPr>
          </w:p>
        </w:tc>
      </w:tr>
      <w:tr w:rsidR="001401FA">
        <w:trPr>
          <w:trHeight w:val="217"/>
        </w:trPr>
        <w:tc>
          <w:tcPr>
            <w:tcW w:w="1720" w:type="dxa"/>
          </w:tcPr>
          <w:p w:rsidR="001401FA" w:rsidRDefault="001401FA" w:rsidP="001A6F86">
            <w:pPr>
              <w:rPr>
                <w:rFonts w:cs="Arial"/>
                <w:b/>
              </w:rPr>
            </w:pPr>
            <w:r>
              <w:rPr>
                <w:rFonts w:cs="Arial"/>
                <w:b/>
              </w:rPr>
              <w:t>Differentiation:</w:t>
            </w:r>
          </w:p>
        </w:tc>
        <w:tc>
          <w:tcPr>
            <w:tcW w:w="8510" w:type="dxa"/>
          </w:tcPr>
          <w:p w:rsidR="001401FA" w:rsidRDefault="001401FA" w:rsidP="00467538">
            <w:pPr>
              <w:rPr>
                <w:rFonts w:cs="Arial"/>
              </w:rPr>
            </w:pPr>
            <w:r>
              <w:rPr>
                <w:rFonts w:cs="Arial"/>
              </w:rPr>
              <w:t xml:space="preserve">Suggestions for scaffolding learning by employing strategies for diverse learners within the classroom setting (i.e.: Special Education, TAG, 504, ESL). </w:t>
            </w:r>
          </w:p>
          <w:p w:rsidR="001401FA" w:rsidRDefault="001401FA" w:rsidP="00467538">
            <w:pPr>
              <w:rPr>
                <w:rFonts w:cs="Arial"/>
              </w:rPr>
            </w:pPr>
          </w:p>
          <w:p w:rsidR="001401FA" w:rsidRDefault="006C682C" w:rsidP="00467538">
            <w:hyperlink r:id="rId8" w:history="1">
              <w:r w:rsidR="001401FA" w:rsidRPr="00132CA5">
                <w:rPr>
                  <w:rStyle w:val="Hyperlink"/>
                  <w:rFonts w:cs="Arial"/>
                  <w:b/>
                  <w:bCs/>
                </w:rPr>
                <w:t>English Language Proficiency Standards</w:t>
              </w:r>
              <w:r w:rsidR="001401FA">
                <w:rPr>
                  <w:rStyle w:val="Hyperlink"/>
                  <w:rFonts w:cs="Arial"/>
                </w:rPr>
                <w:t xml:space="preserve"> </w:t>
              </w:r>
              <w:r w:rsidR="001401FA" w:rsidRPr="00132CA5">
                <w:rPr>
                  <w:rStyle w:val="Hyperlink"/>
                  <w:rFonts w:cs="Arial"/>
                  <w:b/>
                  <w:bCs/>
                </w:rPr>
                <w:t>Student Expectations with Sentence Stems and Activities to support implementation of the Standards</w:t>
              </w:r>
            </w:hyperlink>
            <w:r w:rsidR="001401FA" w:rsidRPr="00132CA5">
              <w:t xml:space="preserve">  (Note: when you open the link, it </w:t>
            </w:r>
            <w:r w:rsidR="001401FA">
              <w:t>may</w:t>
            </w:r>
            <w:r w:rsidR="001401FA" w:rsidRPr="00132CA5">
              <w:t xml:space="preserve"> ask you for a certificate</w:t>
            </w:r>
            <w:r w:rsidR="001401FA">
              <w:t xml:space="preserve"> or if it is OK to open the file</w:t>
            </w:r>
            <w:r w:rsidR="001401FA" w:rsidRPr="00132CA5">
              <w:t>, click OK each time you see the screen</w:t>
            </w:r>
            <w:r w:rsidR="001401FA">
              <w:t>s</w:t>
            </w:r>
            <w:r w:rsidR="001401FA" w:rsidRPr="00132CA5">
              <w:t>.)</w:t>
            </w:r>
            <w:r w:rsidR="001401FA" w:rsidRPr="00C23205">
              <w:t xml:space="preserve"> </w:t>
            </w:r>
          </w:p>
          <w:p w:rsidR="00B740CA" w:rsidRDefault="00B740CA" w:rsidP="00467538"/>
          <w:p w:rsidR="00B740CA" w:rsidRDefault="00B740CA" w:rsidP="00467538">
            <w:r>
              <w:t>Extension Opportunities:</w:t>
            </w:r>
          </w:p>
          <w:p w:rsidR="00B740CA" w:rsidRPr="004B6CA0" w:rsidRDefault="00B740CA" w:rsidP="00B740CA">
            <w:pPr>
              <w:numPr>
                <w:ilvl w:val="0"/>
                <w:numId w:val="15"/>
              </w:numPr>
              <w:rPr>
                <w:rFonts w:cs="Arial"/>
              </w:rPr>
            </w:pPr>
            <w:r w:rsidRPr="004B6CA0">
              <w:rPr>
                <w:rFonts w:cs="Arial"/>
              </w:rPr>
              <w:lastRenderedPageBreak/>
              <w:t xml:space="preserve">Shakespeare web quest with writing task of creating a newspaper article: </w:t>
            </w:r>
            <w:hyperlink r:id="rId9" w:history="1">
              <w:r w:rsidRPr="004B6CA0">
                <w:rPr>
                  <w:rStyle w:val="Hyperlink"/>
                  <w:rFonts w:cs="Arial"/>
                </w:rPr>
                <w:t>http://questgarden.com/10/81/0/070107150712/</w:t>
              </w:r>
            </w:hyperlink>
          </w:p>
          <w:p w:rsidR="00B740CA" w:rsidRDefault="00B740CA" w:rsidP="00B740CA">
            <w:pPr>
              <w:numPr>
                <w:ilvl w:val="0"/>
                <w:numId w:val="14"/>
              </w:numPr>
              <w:rPr>
                <w:rFonts w:cs="Arial"/>
              </w:rPr>
            </w:pPr>
            <w:r>
              <w:rPr>
                <w:rFonts w:cs="Arial"/>
              </w:rPr>
              <w:t xml:space="preserve">Literature through Letter Writing Groups: </w:t>
            </w:r>
            <w:hyperlink r:id="rId10" w:history="1">
              <w:r>
                <w:rPr>
                  <w:rStyle w:val="Hyperlink"/>
                  <w:rFonts w:cs="Arial"/>
                </w:rPr>
                <w:t>http://www.readwritethink.org/lessons/lesson_view.asp?id=397</w:t>
              </w:r>
            </w:hyperlink>
          </w:p>
          <w:p w:rsidR="00B740CA" w:rsidRDefault="00B740CA" w:rsidP="00B740CA">
            <w:pPr>
              <w:numPr>
                <w:ilvl w:val="0"/>
                <w:numId w:val="14"/>
              </w:numPr>
              <w:rPr>
                <w:rFonts w:cs="Arial"/>
              </w:rPr>
            </w:pPr>
            <w:r>
              <w:rPr>
                <w:rFonts w:cs="Arial"/>
              </w:rPr>
              <w:t xml:space="preserve">Suspense through Sensory Language:  </w:t>
            </w:r>
            <w:hyperlink r:id="rId11" w:history="1">
              <w:r w:rsidRPr="00073D00">
                <w:rPr>
                  <w:rStyle w:val="Hyperlink"/>
                  <w:rFonts w:cs="Arial"/>
                </w:rPr>
                <w:t>http://www.lessonplanspage.com/LAWriting-BuildSuspenseWithSensoryDetails59.htm</w:t>
              </w:r>
            </w:hyperlink>
          </w:p>
          <w:p w:rsidR="00B740CA" w:rsidRPr="00467538" w:rsidRDefault="00B740CA" w:rsidP="00B740CA">
            <w:pPr>
              <w:numPr>
                <w:ilvl w:val="0"/>
                <w:numId w:val="14"/>
              </w:numPr>
              <w:rPr>
                <w:rFonts w:cs="Arial"/>
              </w:rPr>
            </w:pPr>
            <w:r>
              <w:rPr>
                <w:rFonts w:cs="Arial"/>
              </w:rPr>
              <w:t xml:space="preserve">Introducing Essays through Twain and Douglass: </w:t>
            </w:r>
            <w:hyperlink r:id="rId12" w:history="1">
              <w:r w:rsidRPr="00073D00">
                <w:rPr>
                  <w:rStyle w:val="Hyperlink"/>
                  <w:rFonts w:cs="Arial"/>
                </w:rPr>
                <w:t>http://edsitement.neh.gov/view_lesson_plan.asp?id=598</w:t>
              </w:r>
            </w:hyperlink>
          </w:p>
        </w:tc>
      </w:tr>
      <w:tr w:rsidR="001401FA">
        <w:trPr>
          <w:trHeight w:val="217"/>
        </w:trPr>
        <w:tc>
          <w:tcPr>
            <w:tcW w:w="1720" w:type="dxa"/>
          </w:tcPr>
          <w:p w:rsidR="001401FA" w:rsidRDefault="001401FA" w:rsidP="001A6F86">
            <w:pPr>
              <w:rPr>
                <w:rFonts w:cs="Arial"/>
                <w:b/>
              </w:rPr>
            </w:pPr>
            <w:r>
              <w:rPr>
                <w:rFonts w:cs="Arial"/>
                <w:b/>
              </w:rPr>
              <w:lastRenderedPageBreak/>
              <w:t>Instructional Resources</w:t>
            </w:r>
          </w:p>
        </w:tc>
        <w:tc>
          <w:tcPr>
            <w:tcW w:w="8510" w:type="dxa"/>
          </w:tcPr>
          <w:p w:rsidR="001401FA" w:rsidRDefault="001401FA" w:rsidP="007F7CC7">
            <w:pPr>
              <w:rPr>
                <w:rFonts w:cs="Arial"/>
                <w:b/>
              </w:rPr>
            </w:pPr>
            <w:r>
              <w:rPr>
                <w:rFonts w:cs="Arial"/>
                <w:b/>
              </w:rPr>
              <w:t>WEBSITES</w:t>
            </w:r>
          </w:p>
          <w:p w:rsidR="0008385B" w:rsidRPr="003B1891" w:rsidRDefault="0008385B" w:rsidP="0008385B">
            <w:pPr>
              <w:numPr>
                <w:ilvl w:val="0"/>
                <w:numId w:val="14"/>
              </w:numPr>
              <w:rPr>
                <w:rFonts w:cs="Arial"/>
              </w:rPr>
            </w:pPr>
            <w:r w:rsidRPr="003B1891">
              <w:rPr>
                <w:rFonts w:cs="Arial"/>
              </w:rPr>
              <w:t xml:space="preserve">Literary Analysis: </w:t>
            </w:r>
            <w:hyperlink r:id="rId13" w:history="1">
              <w:r w:rsidRPr="003B1891">
                <w:rPr>
                  <w:rStyle w:val="Hyperlink"/>
                  <w:rFonts w:cs="Arial"/>
                </w:rPr>
                <w:t>http://www.ttms.org/PDFs/12%20Book%20Talk%20v001%20(Full).pdf</w:t>
              </w:r>
            </w:hyperlink>
          </w:p>
          <w:p w:rsidR="0008385B" w:rsidRPr="003B1891" w:rsidRDefault="0008385B" w:rsidP="0008385B">
            <w:pPr>
              <w:numPr>
                <w:ilvl w:val="0"/>
                <w:numId w:val="14"/>
              </w:numPr>
              <w:rPr>
                <w:rFonts w:cs="Arial"/>
              </w:rPr>
            </w:pPr>
            <w:r w:rsidRPr="003B1891">
              <w:rPr>
                <w:rFonts w:cs="Arial"/>
              </w:rPr>
              <w:t xml:space="preserve">Index of Public Domain: </w:t>
            </w:r>
            <w:hyperlink r:id="rId14" w:history="1">
              <w:r w:rsidRPr="003B1891">
                <w:rPr>
                  <w:rStyle w:val="Hyperlink"/>
                  <w:rFonts w:cs="Arial"/>
                </w:rPr>
                <w:t>http://www.banis-associates.com/pdlist/</w:t>
              </w:r>
            </w:hyperlink>
          </w:p>
          <w:p w:rsidR="0008385B" w:rsidRPr="003B1891" w:rsidRDefault="0008385B" w:rsidP="0008385B">
            <w:pPr>
              <w:numPr>
                <w:ilvl w:val="0"/>
                <w:numId w:val="14"/>
              </w:numPr>
              <w:rPr>
                <w:rFonts w:cs="Arial"/>
              </w:rPr>
            </w:pPr>
            <w:r w:rsidRPr="003B1891">
              <w:rPr>
                <w:rFonts w:cs="Arial"/>
              </w:rPr>
              <w:t xml:space="preserve">Everything you need to know to put on a Shakespearean play: </w:t>
            </w:r>
            <w:hyperlink r:id="rId15" w:history="1">
              <w:r w:rsidRPr="003B1891">
                <w:rPr>
                  <w:rStyle w:val="Hyperlink"/>
                  <w:rFonts w:cs="Arial"/>
                </w:rPr>
                <w:t>http://www.ats.edu.mx/proyectos/racevedo/LanguageArts/index.htm</w:t>
              </w:r>
            </w:hyperlink>
          </w:p>
          <w:p w:rsidR="0008385B" w:rsidRPr="003B1891" w:rsidRDefault="0008385B" w:rsidP="0008385B">
            <w:pPr>
              <w:numPr>
                <w:ilvl w:val="0"/>
                <w:numId w:val="14"/>
              </w:numPr>
              <w:rPr>
                <w:rFonts w:cs="Arial"/>
              </w:rPr>
            </w:pPr>
            <w:r w:rsidRPr="003B1891">
              <w:rPr>
                <w:rFonts w:cs="Arial"/>
              </w:rPr>
              <w:t xml:space="preserve">Romeo and Juliet: </w:t>
            </w:r>
            <w:hyperlink r:id="rId16" w:history="1">
              <w:r w:rsidRPr="003B1891">
                <w:rPr>
                  <w:rStyle w:val="Hyperlink"/>
                  <w:rFonts w:cs="Arial"/>
                </w:rPr>
                <w:t>http://www.william-shakespeare.info/script-text-romeo-and-juliet.htm</w:t>
              </w:r>
            </w:hyperlink>
          </w:p>
          <w:p w:rsidR="0008385B" w:rsidRDefault="0008385B" w:rsidP="0008385B">
            <w:pPr>
              <w:numPr>
                <w:ilvl w:val="0"/>
                <w:numId w:val="14"/>
              </w:numPr>
              <w:rPr>
                <w:rFonts w:cs="Arial"/>
              </w:rPr>
            </w:pPr>
            <w:r w:rsidRPr="003B1891">
              <w:rPr>
                <w:rFonts w:cs="Arial"/>
              </w:rPr>
              <w:t xml:space="preserve">Midsummer Night’s Dream: </w:t>
            </w:r>
            <w:hyperlink r:id="rId17" w:history="1">
              <w:r w:rsidRPr="003B1891">
                <w:rPr>
                  <w:rStyle w:val="Hyperlink"/>
                  <w:rFonts w:cs="Arial"/>
                </w:rPr>
                <w:t>http://shakespeare.mit.edu/midsummer/full.html</w:t>
              </w:r>
            </w:hyperlink>
          </w:p>
          <w:p w:rsidR="0008385B" w:rsidRPr="003B1891" w:rsidRDefault="0008385B" w:rsidP="0008385B">
            <w:pPr>
              <w:numPr>
                <w:ilvl w:val="0"/>
                <w:numId w:val="16"/>
              </w:numPr>
              <w:rPr>
                <w:rFonts w:cs="Arial"/>
                <w:lang w:val="it-IT"/>
              </w:rPr>
            </w:pPr>
            <w:r w:rsidRPr="003B1891">
              <w:rPr>
                <w:rFonts w:cs="Arial"/>
                <w:lang w:val="it-IT"/>
              </w:rPr>
              <w:t xml:space="preserve">RRISD Language Arts Resources: </w:t>
            </w:r>
            <w:r w:rsidR="006C682C">
              <w:fldChar w:fldCharType="begin"/>
            </w:r>
            <w:r w:rsidR="006C682C">
              <w:instrText>HYPERLINK "https://www.roundrockisd.org/index.aspx?page=2676"</w:instrText>
            </w:r>
            <w:r w:rsidR="006C682C">
              <w:fldChar w:fldCharType="separate"/>
            </w:r>
            <w:r w:rsidRPr="003B1891">
              <w:rPr>
                <w:rStyle w:val="Hyperlink"/>
                <w:rFonts w:cs="Arial"/>
                <w:lang w:val="it-IT"/>
              </w:rPr>
              <w:t>https://www.roundrockisd.org/index.aspx?page=2676</w:t>
            </w:r>
            <w:r w:rsidR="006C682C">
              <w:fldChar w:fldCharType="end"/>
            </w:r>
          </w:p>
          <w:p w:rsidR="0008385B" w:rsidRPr="003B1891" w:rsidRDefault="0008385B" w:rsidP="0008385B">
            <w:pPr>
              <w:numPr>
                <w:ilvl w:val="0"/>
                <w:numId w:val="16"/>
              </w:numPr>
              <w:rPr>
                <w:rFonts w:cs="Arial"/>
                <w:lang w:val="it-IT"/>
              </w:rPr>
            </w:pPr>
            <w:r w:rsidRPr="003B1891">
              <w:rPr>
                <w:rFonts w:cs="Arial"/>
                <w:lang w:val="it-IT"/>
              </w:rPr>
              <w:t xml:space="preserve">MLA: </w:t>
            </w:r>
            <w:r w:rsidR="006C682C">
              <w:fldChar w:fldCharType="begin"/>
            </w:r>
            <w:r w:rsidR="006C682C">
              <w:instrText>HYPERLINK "http://www.mla.org/"</w:instrText>
            </w:r>
            <w:r w:rsidR="006C682C">
              <w:fldChar w:fldCharType="separate"/>
            </w:r>
            <w:r w:rsidRPr="003B1891">
              <w:rPr>
                <w:rStyle w:val="Hyperlink"/>
                <w:rFonts w:cs="Arial"/>
                <w:lang w:val="it-IT"/>
              </w:rPr>
              <w:t>http://www.mla.org/</w:t>
            </w:r>
            <w:r w:rsidR="006C682C">
              <w:fldChar w:fldCharType="end"/>
            </w:r>
          </w:p>
          <w:p w:rsidR="001401FA" w:rsidRDefault="001401FA" w:rsidP="007F7CC7">
            <w:pPr>
              <w:rPr>
                <w:rFonts w:cs="Arial"/>
                <w:b/>
              </w:rPr>
            </w:pPr>
          </w:p>
          <w:p w:rsidR="001401FA" w:rsidRDefault="001401FA" w:rsidP="007F7CC7">
            <w:pPr>
              <w:rPr>
                <w:rFonts w:cs="Arial"/>
                <w:b/>
              </w:rPr>
            </w:pPr>
            <w:r>
              <w:rPr>
                <w:rFonts w:cs="Arial"/>
                <w:b/>
              </w:rPr>
              <w:t>BOOKS</w:t>
            </w:r>
          </w:p>
          <w:p w:rsidR="0008385B" w:rsidRDefault="0008385B" w:rsidP="0008385B">
            <w:pPr>
              <w:numPr>
                <w:ilvl w:val="0"/>
                <w:numId w:val="14"/>
              </w:numPr>
              <w:rPr>
                <w:rFonts w:cs="Arial"/>
              </w:rPr>
            </w:pPr>
            <w:r>
              <w:rPr>
                <w:rFonts w:cs="Arial"/>
              </w:rPr>
              <w:t xml:space="preserve">Effective instructional use of film: </w:t>
            </w:r>
            <w:r w:rsidRPr="0008385B">
              <w:rPr>
                <w:rFonts w:cs="Arial"/>
                <w:i/>
              </w:rPr>
              <w:t>Reading in the Dark: Using Film as a Tool in the English Classroom</w:t>
            </w:r>
            <w:r>
              <w:rPr>
                <w:rFonts w:cs="Arial"/>
              </w:rPr>
              <w:t xml:space="preserve"> by John Golden</w:t>
            </w:r>
          </w:p>
          <w:p w:rsidR="0008385B" w:rsidRPr="003B1891" w:rsidRDefault="0008385B" w:rsidP="0008385B">
            <w:pPr>
              <w:numPr>
                <w:ilvl w:val="0"/>
                <w:numId w:val="16"/>
              </w:numPr>
              <w:rPr>
                <w:rFonts w:cs="Arial"/>
                <w:lang w:val="it-IT"/>
              </w:rPr>
            </w:pPr>
            <w:r w:rsidRPr="0008385B">
              <w:rPr>
                <w:rFonts w:cs="Arial"/>
                <w:i/>
                <w:lang w:val="it-IT"/>
              </w:rPr>
              <w:t>Using the Workshop Approach in the High School English Classroom:  Modeling Effective Writing, Reading, and Thinking Strategies for Student Success</w:t>
            </w:r>
            <w:r w:rsidRPr="003B1891">
              <w:rPr>
                <w:rFonts w:cs="Arial"/>
                <w:lang w:val="it-IT"/>
              </w:rPr>
              <w:t xml:space="preserve"> by Chynthia D. Urbanski</w:t>
            </w:r>
          </w:p>
          <w:p w:rsidR="0008385B" w:rsidRPr="003B1891" w:rsidRDefault="0008385B" w:rsidP="0008385B">
            <w:pPr>
              <w:numPr>
                <w:ilvl w:val="0"/>
                <w:numId w:val="16"/>
              </w:numPr>
              <w:rPr>
                <w:rFonts w:cs="Arial"/>
                <w:u w:val="single"/>
                <w:lang w:val="it-IT"/>
              </w:rPr>
            </w:pPr>
            <w:r w:rsidRPr="0008385B">
              <w:rPr>
                <w:rFonts w:cs="Arial"/>
                <w:i/>
                <w:lang w:val="it-IT"/>
              </w:rPr>
              <w:t>Ready-to-Use English Workshop Activities for Grades 6-12: 180 Daily Lessons Integrating Literature, Writing &amp; Grammar Skills</w:t>
            </w:r>
            <w:r w:rsidRPr="003B1891">
              <w:rPr>
                <w:rFonts w:cs="Arial"/>
                <w:lang w:val="it-IT"/>
              </w:rPr>
              <w:t xml:space="preserve"> by Mary Ellen Ledbetter</w:t>
            </w:r>
          </w:p>
          <w:p w:rsidR="0008385B" w:rsidRPr="003B1891" w:rsidRDefault="0008385B" w:rsidP="0008385B">
            <w:pPr>
              <w:numPr>
                <w:ilvl w:val="0"/>
                <w:numId w:val="16"/>
              </w:numPr>
              <w:rPr>
                <w:rFonts w:cs="Arial"/>
                <w:u w:val="single"/>
                <w:lang w:val="it-IT"/>
              </w:rPr>
            </w:pPr>
            <w:r w:rsidRPr="0008385B">
              <w:rPr>
                <w:rFonts w:cs="Arial"/>
                <w:i/>
                <w:lang w:val="it-IT"/>
              </w:rPr>
              <w:t>Reading Workshop Survival Kit</w:t>
            </w:r>
            <w:r w:rsidRPr="003B1891">
              <w:rPr>
                <w:rFonts w:cs="Arial"/>
                <w:lang w:val="it-IT"/>
              </w:rPr>
              <w:t xml:space="preserve"> by Gary Robert Muschla</w:t>
            </w:r>
          </w:p>
          <w:p w:rsidR="0008385B" w:rsidRPr="003B1891" w:rsidRDefault="0008385B" w:rsidP="0008385B">
            <w:pPr>
              <w:numPr>
                <w:ilvl w:val="0"/>
                <w:numId w:val="16"/>
              </w:numPr>
              <w:rPr>
                <w:rFonts w:cs="Arial"/>
                <w:u w:val="single"/>
                <w:lang w:val="it-IT"/>
              </w:rPr>
            </w:pPr>
            <w:r w:rsidRPr="0008385B">
              <w:rPr>
                <w:rFonts w:cs="Arial"/>
                <w:i/>
                <w:lang w:val="it-IT"/>
              </w:rPr>
              <w:t>Mechanically Inclined: Building Grammar, Usage, and Style into Writer’s Workshop</w:t>
            </w:r>
            <w:r w:rsidRPr="003B1891">
              <w:rPr>
                <w:rFonts w:cs="Arial"/>
                <w:lang w:val="it-IT"/>
              </w:rPr>
              <w:t xml:space="preserve"> by Jeff Anderson (Author), Vicki Spandel (Foreword)</w:t>
            </w:r>
          </w:p>
          <w:p w:rsidR="0008385B" w:rsidRPr="003B1891" w:rsidRDefault="0008385B" w:rsidP="0008385B">
            <w:pPr>
              <w:numPr>
                <w:ilvl w:val="0"/>
                <w:numId w:val="16"/>
              </w:numPr>
              <w:rPr>
                <w:rFonts w:cs="Arial"/>
                <w:u w:val="single"/>
                <w:lang w:val="it-IT"/>
              </w:rPr>
            </w:pPr>
            <w:r w:rsidRPr="0008385B">
              <w:rPr>
                <w:rFonts w:cs="Arial"/>
                <w:i/>
                <w:lang w:val="it-IT"/>
              </w:rPr>
              <w:t>Everyday Editing</w:t>
            </w:r>
            <w:r w:rsidRPr="003B1891">
              <w:rPr>
                <w:rFonts w:cs="Arial"/>
                <w:lang w:val="it-IT"/>
              </w:rPr>
              <w:t xml:space="preserve"> by Jeff Anderson</w:t>
            </w:r>
          </w:p>
          <w:p w:rsidR="0008385B" w:rsidRPr="003B1891" w:rsidRDefault="0008385B" w:rsidP="0008385B">
            <w:pPr>
              <w:numPr>
                <w:ilvl w:val="0"/>
                <w:numId w:val="16"/>
              </w:numPr>
              <w:rPr>
                <w:rFonts w:cs="Arial"/>
                <w:u w:val="single"/>
                <w:lang w:val="it-IT"/>
              </w:rPr>
            </w:pPr>
            <w:r w:rsidRPr="0008385B">
              <w:rPr>
                <w:rFonts w:cs="Arial"/>
                <w:i/>
                <w:lang w:val="it-IT"/>
              </w:rPr>
              <w:t>Mini-Lessons for Literature Circles</w:t>
            </w:r>
            <w:r w:rsidRPr="003B1891">
              <w:rPr>
                <w:rFonts w:cs="Arial"/>
                <w:lang w:val="it-IT"/>
              </w:rPr>
              <w:t xml:space="preserve"> by Harvey Daniels and Nancy Steineke</w:t>
            </w:r>
          </w:p>
          <w:p w:rsidR="0008385B" w:rsidRPr="003B1891" w:rsidRDefault="0008385B" w:rsidP="0008385B">
            <w:pPr>
              <w:numPr>
                <w:ilvl w:val="0"/>
                <w:numId w:val="16"/>
              </w:numPr>
              <w:rPr>
                <w:rFonts w:cs="Arial"/>
                <w:u w:val="single"/>
                <w:lang w:val="it-IT"/>
              </w:rPr>
            </w:pPr>
            <w:r w:rsidRPr="0008385B">
              <w:rPr>
                <w:rFonts w:cs="Arial"/>
                <w:i/>
                <w:lang w:val="it-IT"/>
              </w:rPr>
              <w:t>Mini Lessons for Revision: How to Teach Writing Skills, Language Usage, Grammar, and Mechanics in the Writing Process</w:t>
            </w:r>
            <w:r w:rsidRPr="003B1891">
              <w:rPr>
                <w:rFonts w:cs="Arial"/>
                <w:lang w:val="it-IT"/>
              </w:rPr>
              <w:t xml:space="preserve"> by Susan Geye</w:t>
            </w:r>
          </w:p>
          <w:p w:rsidR="0008385B" w:rsidRPr="003B1891" w:rsidRDefault="0008385B" w:rsidP="0008385B">
            <w:pPr>
              <w:numPr>
                <w:ilvl w:val="0"/>
                <w:numId w:val="16"/>
              </w:numPr>
              <w:rPr>
                <w:rFonts w:cs="Arial"/>
                <w:u w:val="single"/>
                <w:lang w:val="it-IT"/>
              </w:rPr>
            </w:pPr>
            <w:r w:rsidRPr="0008385B">
              <w:rPr>
                <w:rFonts w:cs="Arial"/>
                <w:i/>
                <w:lang w:val="it-IT"/>
              </w:rPr>
              <w:t>“They Say/ I Say”: The Moves That Matter in Academic Writing</w:t>
            </w:r>
            <w:r w:rsidRPr="003B1891">
              <w:rPr>
                <w:rFonts w:cs="Arial"/>
                <w:lang w:val="it-IT"/>
              </w:rPr>
              <w:t xml:space="preserve"> by Gerald Graff and Cathy Birkenstein </w:t>
            </w:r>
          </w:p>
          <w:p w:rsidR="001401FA" w:rsidRDefault="001401FA" w:rsidP="007F7CC7">
            <w:pPr>
              <w:rPr>
                <w:rFonts w:cs="Arial"/>
                <w:b/>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Pr="007F7CC7" w:rsidRDefault="001401FA" w:rsidP="007F7CC7">
            <w:pPr>
              <w:rPr>
                <w:rFonts w:cs="Arial"/>
                <w:b/>
              </w:rPr>
            </w:pPr>
            <w:r>
              <w:rPr>
                <w:rFonts w:cs="Arial"/>
                <w:b/>
              </w:rPr>
              <w:t>LIBRARY RESOURCES</w:t>
            </w:r>
          </w:p>
          <w:p w:rsidR="001401FA" w:rsidRDefault="001401FA" w:rsidP="007F7CC7">
            <w:pPr>
              <w:rPr>
                <w:rFonts w:cs="Arial"/>
              </w:rPr>
            </w:pPr>
          </w:p>
          <w:p w:rsidR="001401FA" w:rsidRDefault="001401FA" w:rsidP="007F7CC7">
            <w:pPr>
              <w:rPr>
                <w:rFonts w:cs="Arial"/>
                <w:b/>
              </w:rPr>
            </w:pPr>
            <w:r>
              <w:rPr>
                <w:rFonts w:cs="Arial"/>
                <w:b/>
              </w:rPr>
              <w:t>KITS</w:t>
            </w:r>
          </w:p>
          <w:p w:rsidR="001401FA" w:rsidRDefault="001401FA" w:rsidP="007F7CC7">
            <w:pPr>
              <w:rPr>
                <w:rFonts w:cs="Arial"/>
                <w:b/>
              </w:rPr>
            </w:pPr>
          </w:p>
          <w:p w:rsidR="001401FA" w:rsidRDefault="001401FA" w:rsidP="007F7CC7">
            <w:pPr>
              <w:rPr>
                <w:rFonts w:cs="Arial"/>
                <w:b/>
              </w:rPr>
            </w:pPr>
            <w:r>
              <w:rPr>
                <w:rFonts w:cs="Arial"/>
                <w:b/>
              </w:rPr>
              <w:t>MEDIA CENTER</w:t>
            </w:r>
          </w:p>
          <w:p w:rsidR="001401FA" w:rsidRDefault="001401FA" w:rsidP="007F7CC7">
            <w:pPr>
              <w:rPr>
                <w:rFonts w:cs="Arial"/>
                <w:b/>
              </w:rPr>
            </w:pPr>
          </w:p>
          <w:p w:rsidR="001401FA" w:rsidRDefault="001401FA" w:rsidP="007F7CC7">
            <w:pPr>
              <w:rPr>
                <w:rFonts w:cs="Arial"/>
                <w:b/>
              </w:rPr>
            </w:pPr>
            <w:r>
              <w:rPr>
                <w:rFonts w:cs="Arial"/>
                <w:b/>
              </w:rPr>
              <w:t>LIBRARY RESOURCES</w:t>
            </w:r>
          </w:p>
          <w:p w:rsidR="001401FA" w:rsidRDefault="001401FA" w:rsidP="007F7CC7">
            <w:pPr>
              <w:rPr>
                <w:rFonts w:cs="Arial"/>
                <w:b/>
              </w:rPr>
            </w:pPr>
          </w:p>
          <w:p w:rsidR="001401FA" w:rsidRPr="007F7CC7" w:rsidRDefault="001401FA" w:rsidP="007F7CC7">
            <w:pPr>
              <w:rPr>
                <w:rFonts w:cs="Arial"/>
                <w:b/>
              </w:rPr>
            </w:pPr>
            <w:r>
              <w:rPr>
                <w:rFonts w:cs="Arial"/>
                <w:b/>
              </w:rPr>
              <w:t>TEXTBOOK</w:t>
            </w:r>
          </w:p>
          <w:p w:rsidR="001401FA" w:rsidRPr="007F7CC7" w:rsidRDefault="001401FA" w:rsidP="007F7CC7">
            <w:pPr>
              <w:numPr>
                <w:ilvl w:val="0"/>
                <w:numId w:val="13"/>
              </w:numPr>
              <w:rPr>
                <w:rFonts w:cs="Arial"/>
                <w:b/>
              </w:rPr>
            </w:pPr>
            <w:r>
              <w:rPr>
                <w:rFonts w:cs="Arial"/>
                <w:i/>
              </w:rPr>
              <w:lastRenderedPageBreak/>
              <w:t>The Tragedy of Romeo and Juliet, Act 1</w:t>
            </w:r>
            <w:r>
              <w:rPr>
                <w:rFonts w:cs="Arial"/>
              </w:rPr>
              <w:t xml:space="preserve"> by William Shakespeare (648-767)</w:t>
            </w:r>
          </w:p>
          <w:p w:rsidR="001401FA" w:rsidRPr="007F7CC7" w:rsidRDefault="001401FA" w:rsidP="007F7CC7">
            <w:pPr>
              <w:numPr>
                <w:ilvl w:val="0"/>
                <w:numId w:val="13"/>
              </w:numPr>
              <w:rPr>
                <w:rFonts w:cs="Arial"/>
                <w:b/>
              </w:rPr>
            </w:pPr>
            <w:r>
              <w:rPr>
                <w:rFonts w:cs="Arial"/>
                <w:i/>
              </w:rPr>
              <w:t>Who Wrote Shakespeare’s Plays?  Debate Goes On</w:t>
            </w:r>
            <w:r>
              <w:rPr>
                <w:rFonts w:cs="Arial"/>
              </w:rPr>
              <w:t xml:space="preserve"> by Renee </w:t>
            </w:r>
            <w:proofErr w:type="spellStart"/>
            <w:r>
              <w:rPr>
                <w:rFonts w:cs="Arial"/>
              </w:rPr>
              <w:t>Montagne</w:t>
            </w:r>
            <w:proofErr w:type="spellEnd"/>
            <w:r>
              <w:rPr>
                <w:rFonts w:cs="Arial"/>
              </w:rPr>
              <w:t xml:space="preserve"> (768-775)</w:t>
            </w:r>
          </w:p>
          <w:p w:rsidR="001401FA" w:rsidRPr="007F7CC7" w:rsidRDefault="001401FA" w:rsidP="007F7CC7">
            <w:pPr>
              <w:numPr>
                <w:ilvl w:val="0"/>
                <w:numId w:val="13"/>
              </w:numPr>
              <w:rPr>
                <w:rFonts w:cs="Arial"/>
                <w:b/>
              </w:rPr>
            </w:pPr>
            <w:r>
              <w:rPr>
                <w:rFonts w:cs="Arial"/>
                <w:i/>
              </w:rPr>
              <w:t>A Long Overdue Encore</w:t>
            </w:r>
            <w:r>
              <w:rPr>
                <w:rFonts w:cs="Arial"/>
              </w:rPr>
              <w:t xml:space="preserve"> by Barry Hillenbrand (776-779)</w:t>
            </w:r>
          </w:p>
          <w:p w:rsidR="001401FA" w:rsidRPr="007F7CC7" w:rsidRDefault="001401FA" w:rsidP="007F7CC7">
            <w:pPr>
              <w:numPr>
                <w:ilvl w:val="0"/>
                <w:numId w:val="13"/>
              </w:numPr>
              <w:rPr>
                <w:rFonts w:cs="Arial"/>
                <w:b/>
              </w:rPr>
            </w:pPr>
            <w:r>
              <w:rPr>
                <w:rFonts w:cs="Arial"/>
                <w:i/>
              </w:rPr>
              <w:t xml:space="preserve">The Taxi, Counting and the Beats, </w:t>
            </w:r>
            <w:r>
              <w:rPr>
                <w:rFonts w:cs="Arial"/>
              </w:rPr>
              <w:t>and</w:t>
            </w:r>
            <w:r>
              <w:rPr>
                <w:rFonts w:cs="Arial"/>
                <w:i/>
              </w:rPr>
              <w:t xml:space="preserve"> The Princess and All the Kingdom</w:t>
            </w:r>
            <w:r>
              <w:rPr>
                <w:rFonts w:cs="Arial"/>
              </w:rPr>
              <w:t xml:space="preserve"> (787-792)</w:t>
            </w:r>
          </w:p>
          <w:p w:rsidR="001401FA" w:rsidRPr="007F7CC7" w:rsidRDefault="001401FA" w:rsidP="007F7CC7">
            <w:pPr>
              <w:numPr>
                <w:ilvl w:val="0"/>
                <w:numId w:val="13"/>
              </w:numPr>
              <w:rPr>
                <w:rFonts w:cs="Arial"/>
                <w:b/>
              </w:rPr>
            </w:pPr>
            <w:r>
              <w:rPr>
                <w:rFonts w:cs="Arial"/>
                <w:i/>
              </w:rPr>
              <w:t>Lost in Yonkers</w:t>
            </w:r>
            <w:r>
              <w:rPr>
                <w:rFonts w:cs="Arial"/>
              </w:rPr>
              <w:t xml:space="preserve"> by Neil Simon (796-810)</w:t>
            </w:r>
          </w:p>
          <w:p w:rsidR="001401FA" w:rsidRPr="007F7CC7" w:rsidRDefault="001401FA" w:rsidP="007F7CC7">
            <w:pPr>
              <w:numPr>
                <w:ilvl w:val="0"/>
                <w:numId w:val="13"/>
              </w:numPr>
              <w:rPr>
                <w:rFonts w:cs="Arial"/>
                <w:b/>
              </w:rPr>
            </w:pPr>
            <w:r>
              <w:rPr>
                <w:rFonts w:cs="Arial"/>
                <w:i/>
              </w:rPr>
              <w:t>The Hitchhiker</w:t>
            </w:r>
            <w:r>
              <w:rPr>
                <w:rFonts w:cs="Arial"/>
              </w:rPr>
              <w:t xml:space="preserve"> by Lucille Fletcher (812-826)</w:t>
            </w:r>
          </w:p>
        </w:tc>
      </w:tr>
      <w:tr w:rsidR="001401FA" w:rsidDel="00A96C11">
        <w:trPr>
          <w:trHeight w:val="217"/>
        </w:trPr>
        <w:tc>
          <w:tcPr>
            <w:tcW w:w="1720" w:type="dxa"/>
          </w:tcPr>
          <w:p w:rsidR="001401FA" w:rsidDel="00A96C11" w:rsidRDefault="001401FA" w:rsidP="001A6F86">
            <w:pPr>
              <w:rPr>
                <w:rFonts w:cs="Arial"/>
                <w:b/>
              </w:rPr>
            </w:pPr>
            <w:r>
              <w:rPr>
                <w:rFonts w:cs="Arial"/>
                <w:b/>
              </w:rPr>
              <w:lastRenderedPageBreak/>
              <w:t>Assessment Resources</w:t>
            </w:r>
          </w:p>
        </w:tc>
        <w:tc>
          <w:tcPr>
            <w:tcW w:w="8510" w:type="dxa"/>
          </w:tcPr>
          <w:p w:rsidR="001401FA" w:rsidRDefault="001401FA" w:rsidP="008B7920">
            <w:pPr>
              <w:rPr>
                <w:rFonts w:cs="Arial"/>
              </w:rPr>
            </w:pPr>
            <w:r>
              <w:rPr>
                <w:rFonts w:cs="Arial"/>
              </w:rPr>
              <w:t>Common Authentic Assessments:</w:t>
            </w:r>
          </w:p>
          <w:p w:rsidR="001401FA" w:rsidRDefault="001401FA" w:rsidP="003F2391">
            <w:pPr>
              <w:numPr>
                <w:ilvl w:val="0"/>
                <w:numId w:val="11"/>
              </w:numPr>
              <w:rPr>
                <w:rFonts w:cs="Arial"/>
              </w:rPr>
            </w:pPr>
            <w:r>
              <w:rPr>
                <w:rFonts w:cs="Arial"/>
              </w:rPr>
              <w:t>Write a script, including a dramatic monologue.</w:t>
            </w:r>
          </w:p>
          <w:p w:rsidR="001401FA" w:rsidRDefault="001401FA" w:rsidP="003F2391">
            <w:pPr>
              <w:numPr>
                <w:ilvl w:val="0"/>
                <w:numId w:val="11"/>
              </w:numPr>
              <w:rPr>
                <w:rFonts w:cs="Arial"/>
              </w:rPr>
            </w:pPr>
            <w:r>
              <w:rPr>
                <w:rFonts w:cs="Arial"/>
              </w:rPr>
              <w:t>Write a literary analysis essay, using research.</w:t>
            </w:r>
          </w:p>
          <w:p w:rsidR="001401FA" w:rsidRDefault="001401FA" w:rsidP="003F2391">
            <w:pPr>
              <w:numPr>
                <w:ilvl w:val="0"/>
                <w:numId w:val="11"/>
              </w:numPr>
              <w:rPr>
                <w:rFonts w:cs="Arial"/>
              </w:rPr>
            </w:pPr>
            <w:r>
              <w:rPr>
                <w:rFonts w:cs="Arial"/>
              </w:rPr>
              <w:t>Writer’s notebooks</w:t>
            </w:r>
          </w:p>
          <w:p w:rsidR="001401FA" w:rsidRDefault="001401FA" w:rsidP="003F2391">
            <w:pPr>
              <w:numPr>
                <w:ilvl w:val="0"/>
                <w:numId w:val="11"/>
              </w:numPr>
              <w:rPr>
                <w:rFonts w:cs="Arial"/>
              </w:rPr>
            </w:pPr>
            <w:r>
              <w:rPr>
                <w:rFonts w:cs="Arial"/>
              </w:rPr>
              <w:t>Reading conferences</w:t>
            </w:r>
          </w:p>
          <w:p w:rsidR="001401FA" w:rsidRDefault="001401FA" w:rsidP="003F2391">
            <w:pPr>
              <w:rPr>
                <w:rFonts w:cs="Arial"/>
              </w:rPr>
            </w:pPr>
          </w:p>
          <w:p w:rsidR="001401FA" w:rsidRDefault="001401FA" w:rsidP="003F2391">
            <w:pPr>
              <w:rPr>
                <w:rFonts w:cs="Arial"/>
              </w:rPr>
            </w:pPr>
            <w:r>
              <w:rPr>
                <w:rFonts w:cs="Arial"/>
              </w:rPr>
              <w:t>Suggested Tasks</w:t>
            </w:r>
          </w:p>
          <w:p w:rsidR="001401FA" w:rsidRDefault="001401FA" w:rsidP="003F2391">
            <w:pPr>
              <w:numPr>
                <w:ilvl w:val="0"/>
                <w:numId w:val="12"/>
              </w:numPr>
              <w:rPr>
                <w:rFonts w:cs="Arial"/>
              </w:rPr>
            </w:pPr>
            <w:r>
              <w:rPr>
                <w:rFonts w:cs="Arial"/>
              </w:rPr>
              <w:t>Students collaborate to stage a scene.</w:t>
            </w:r>
          </w:p>
          <w:p w:rsidR="001401FA" w:rsidRDefault="001401FA" w:rsidP="003F2391">
            <w:pPr>
              <w:numPr>
                <w:ilvl w:val="0"/>
                <w:numId w:val="12"/>
              </w:numPr>
              <w:rPr>
                <w:rFonts w:cs="Arial"/>
              </w:rPr>
            </w:pPr>
            <w:r>
              <w:rPr>
                <w:rFonts w:cs="Arial"/>
              </w:rPr>
              <w:t>Students submit and share popular musical references to mythic, classical, and/or traditional themes and works.</w:t>
            </w:r>
          </w:p>
          <w:p w:rsidR="001401FA" w:rsidRDefault="001401FA" w:rsidP="003F2391">
            <w:pPr>
              <w:numPr>
                <w:ilvl w:val="0"/>
                <w:numId w:val="12"/>
              </w:numPr>
              <w:rPr>
                <w:rFonts w:cs="Arial"/>
              </w:rPr>
            </w:pPr>
            <w:r>
              <w:rPr>
                <w:rFonts w:cs="Arial"/>
              </w:rPr>
              <w:t>Compare and contrast different cinematic versions of mythic, classical, and/or traditional literature, paying attention to details of the adaptation as evidence of author’s/director’s purpose.</w:t>
            </w:r>
          </w:p>
          <w:p w:rsidR="001401FA" w:rsidDel="00A96C11" w:rsidRDefault="001401FA" w:rsidP="00D9774F">
            <w:pPr>
              <w:numPr>
                <w:ilvl w:val="0"/>
                <w:numId w:val="12"/>
              </w:numPr>
              <w:rPr>
                <w:rFonts w:cs="Arial"/>
              </w:rPr>
            </w:pPr>
            <w:r>
              <w:rPr>
                <w:rFonts w:cs="Arial"/>
              </w:rPr>
              <w:t>Investigate the influence of mythic, classical, and traditional literature, especially drama, on modern cinema.</w:t>
            </w:r>
          </w:p>
        </w:tc>
      </w:tr>
    </w:tbl>
    <w:p w:rsidR="001401FA" w:rsidRDefault="001401FA"/>
    <w:sectPr w:rsidR="001401FA" w:rsidSect="00CA7CF6">
      <w:footerReference w:type="default" r:id="rId18"/>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909" w:rsidRDefault="004C0909">
      <w:r>
        <w:separator/>
      </w:r>
    </w:p>
  </w:endnote>
  <w:endnote w:type="continuationSeparator" w:id="0">
    <w:p w:rsidR="004C0909" w:rsidRDefault="004C09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01FA" w:rsidRDefault="001401FA" w:rsidP="00E15E19">
    <w:pPr>
      <w:pStyle w:val="Footer"/>
      <w:tabs>
        <w:tab w:val="clear" w:pos="4320"/>
        <w:tab w:val="clear" w:pos="8640"/>
        <w:tab w:val="center" w:pos="4900"/>
        <w:tab w:val="right" w:pos="9900"/>
      </w:tabs>
    </w:pPr>
    <w:r>
      <w:rPr>
        <w:rFonts w:cs="Arial"/>
        <w:color w:val="000000"/>
      </w:rPr>
      <w:t>© Round Rock I.S.D.</w:t>
    </w:r>
    <w:r>
      <w:tab/>
    </w:r>
    <w:r>
      <w:tab/>
    </w:r>
    <w:r w:rsidR="006C682C">
      <w:rPr>
        <w:rStyle w:val="PageNumber"/>
      </w:rPr>
      <w:fldChar w:fldCharType="begin"/>
    </w:r>
    <w:r>
      <w:rPr>
        <w:rStyle w:val="PageNumber"/>
      </w:rPr>
      <w:instrText xml:space="preserve"> PAGE </w:instrText>
    </w:r>
    <w:r w:rsidR="006C682C">
      <w:rPr>
        <w:rStyle w:val="PageNumber"/>
      </w:rPr>
      <w:fldChar w:fldCharType="separate"/>
    </w:r>
    <w:r w:rsidR="00BD45A2">
      <w:rPr>
        <w:rStyle w:val="PageNumber"/>
        <w:noProof/>
      </w:rPr>
      <w:t>6</w:t>
    </w:r>
    <w:r w:rsidR="006C682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909" w:rsidRDefault="004C0909">
      <w:r>
        <w:separator/>
      </w:r>
    </w:p>
  </w:footnote>
  <w:footnote w:type="continuationSeparator" w:id="0">
    <w:p w:rsidR="004C0909" w:rsidRDefault="004C09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95E60A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E2F2C7F"/>
    <w:multiLevelType w:val="hybridMultilevel"/>
    <w:tmpl w:val="623E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4B4291"/>
    <w:multiLevelType w:val="hybridMultilevel"/>
    <w:tmpl w:val="EAD6CF06"/>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2E15C65"/>
    <w:multiLevelType w:val="hybridMultilevel"/>
    <w:tmpl w:val="BA1C4E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5A43FF3"/>
    <w:multiLevelType w:val="hybridMultilevel"/>
    <w:tmpl w:val="016AA5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C022FD"/>
    <w:multiLevelType w:val="hybridMultilevel"/>
    <w:tmpl w:val="F1B07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334EE2"/>
    <w:multiLevelType w:val="hybridMultilevel"/>
    <w:tmpl w:val="BA3AF0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8">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7F463EA"/>
    <w:multiLevelType w:val="hybridMultilevel"/>
    <w:tmpl w:val="8F205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nsid w:val="630D46FA"/>
    <w:multiLevelType w:val="hybridMultilevel"/>
    <w:tmpl w:val="559CC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405798"/>
    <w:multiLevelType w:val="hybridMultilevel"/>
    <w:tmpl w:val="11AEC098"/>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7"/>
  </w:num>
  <w:num w:numId="4">
    <w:abstractNumId w:val="10"/>
  </w:num>
  <w:num w:numId="5">
    <w:abstractNumId w:val="15"/>
  </w:num>
  <w:num w:numId="6">
    <w:abstractNumId w:val="2"/>
  </w:num>
  <w:num w:numId="7">
    <w:abstractNumId w:val="5"/>
  </w:num>
  <w:num w:numId="8">
    <w:abstractNumId w:val="1"/>
  </w:num>
  <w:num w:numId="9">
    <w:abstractNumId w:val="9"/>
  </w:num>
  <w:num w:numId="10">
    <w:abstractNumId w:val="12"/>
  </w:num>
  <w:num w:numId="11">
    <w:abstractNumId w:val="4"/>
  </w:num>
  <w:num w:numId="12">
    <w:abstractNumId w:val="6"/>
  </w:num>
  <w:num w:numId="13">
    <w:abstractNumId w:val="3"/>
  </w:num>
  <w:num w:numId="14">
    <w:abstractNumId w:val="0"/>
  </w:num>
  <w:num w:numId="15">
    <w:abstractNumId w:val="11"/>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77C42"/>
    <w:rsid w:val="0008385B"/>
    <w:rsid w:val="000D588A"/>
    <w:rsid w:val="000D6F04"/>
    <w:rsid w:val="000E29F9"/>
    <w:rsid w:val="000E5BD0"/>
    <w:rsid w:val="000F3D2E"/>
    <w:rsid w:val="0012518B"/>
    <w:rsid w:val="00130BA4"/>
    <w:rsid w:val="00132CA5"/>
    <w:rsid w:val="0013386C"/>
    <w:rsid w:val="00133B45"/>
    <w:rsid w:val="001401FA"/>
    <w:rsid w:val="00146CA5"/>
    <w:rsid w:val="00171A92"/>
    <w:rsid w:val="00192243"/>
    <w:rsid w:val="001A0B6D"/>
    <w:rsid w:val="001A6DC5"/>
    <w:rsid w:val="001A6F86"/>
    <w:rsid w:val="001D3CEE"/>
    <w:rsid w:val="001E0456"/>
    <w:rsid w:val="00222A78"/>
    <w:rsid w:val="00245AF1"/>
    <w:rsid w:val="002476FD"/>
    <w:rsid w:val="002521E7"/>
    <w:rsid w:val="002777FF"/>
    <w:rsid w:val="002A6F89"/>
    <w:rsid w:val="002B58F2"/>
    <w:rsid w:val="002E0850"/>
    <w:rsid w:val="002E6965"/>
    <w:rsid w:val="002F0D31"/>
    <w:rsid w:val="002F7F7B"/>
    <w:rsid w:val="00366C65"/>
    <w:rsid w:val="0037412A"/>
    <w:rsid w:val="003759FC"/>
    <w:rsid w:val="00381234"/>
    <w:rsid w:val="003C30D0"/>
    <w:rsid w:val="003D1927"/>
    <w:rsid w:val="003F046B"/>
    <w:rsid w:val="003F2391"/>
    <w:rsid w:val="003F3C5B"/>
    <w:rsid w:val="0040068D"/>
    <w:rsid w:val="00447A5C"/>
    <w:rsid w:val="00450307"/>
    <w:rsid w:val="00467538"/>
    <w:rsid w:val="00470F7B"/>
    <w:rsid w:val="004A55F9"/>
    <w:rsid w:val="004C0909"/>
    <w:rsid w:val="004E5BD3"/>
    <w:rsid w:val="004F3F00"/>
    <w:rsid w:val="005300FF"/>
    <w:rsid w:val="00572014"/>
    <w:rsid w:val="00584D96"/>
    <w:rsid w:val="00587A07"/>
    <w:rsid w:val="00595441"/>
    <w:rsid w:val="005974A4"/>
    <w:rsid w:val="005A59E6"/>
    <w:rsid w:val="005E4BA8"/>
    <w:rsid w:val="00603B39"/>
    <w:rsid w:val="00604961"/>
    <w:rsid w:val="00611C40"/>
    <w:rsid w:val="0062311B"/>
    <w:rsid w:val="00626600"/>
    <w:rsid w:val="00650D7C"/>
    <w:rsid w:val="006554AA"/>
    <w:rsid w:val="00673CA0"/>
    <w:rsid w:val="006856E0"/>
    <w:rsid w:val="00686186"/>
    <w:rsid w:val="0069017D"/>
    <w:rsid w:val="006A3F97"/>
    <w:rsid w:val="006C0B14"/>
    <w:rsid w:val="006C682C"/>
    <w:rsid w:val="006D7861"/>
    <w:rsid w:val="006E27A6"/>
    <w:rsid w:val="006E47DE"/>
    <w:rsid w:val="007006C8"/>
    <w:rsid w:val="007075E1"/>
    <w:rsid w:val="00727B75"/>
    <w:rsid w:val="007365DC"/>
    <w:rsid w:val="007372AE"/>
    <w:rsid w:val="0076349A"/>
    <w:rsid w:val="00763C7C"/>
    <w:rsid w:val="007971C5"/>
    <w:rsid w:val="007A6FEB"/>
    <w:rsid w:val="007C124B"/>
    <w:rsid w:val="007F7CC7"/>
    <w:rsid w:val="008139B3"/>
    <w:rsid w:val="00822067"/>
    <w:rsid w:val="00835157"/>
    <w:rsid w:val="00841473"/>
    <w:rsid w:val="00841ED0"/>
    <w:rsid w:val="00876218"/>
    <w:rsid w:val="00882B0A"/>
    <w:rsid w:val="00896DEF"/>
    <w:rsid w:val="008B66D8"/>
    <w:rsid w:val="008B7920"/>
    <w:rsid w:val="008D5FE5"/>
    <w:rsid w:val="008E3C15"/>
    <w:rsid w:val="008E3E10"/>
    <w:rsid w:val="008F3233"/>
    <w:rsid w:val="00901547"/>
    <w:rsid w:val="00926FA5"/>
    <w:rsid w:val="00927693"/>
    <w:rsid w:val="00947203"/>
    <w:rsid w:val="00954FDF"/>
    <w:rsid w:val="00965AEB"/>
    <w:rsid w:val="009677EC"/>
    <w:rsid w:val="00974074"/>
    <w:rsid w:val="009975F9"/>
    <w:rsid w:val="009A17A2"/>
    <w:rsid w:val="009E33C6"/>
    <w:rsid w:val="009E3C8B"/>
    <w:rsid w:val="009E497C"/>
    <w:rsid w:val="009F1B25"/>
    <w:rsid w:val="00A06F60"/>
    <w:rsid w:val="00A0798A"/>
    <w:rsid w:val="00A10F3E"/>
    <w:rsid w:val="00A2523B"/>
    <w:rsid w:val="00A47DD9"/>
    <w:rsid w:val="00A507D2"/>
    <w:rsid w:val="00A538ED"/>
    <w:rsid w:val="00A55223"/>
    <w:rsid w:val="00A607FE"/>
    <w:rsid w:val="00A72D7E"/>
    <w:rsid w:val="00A75651"/>
    <w:rsid w:val="00A75D34"/>
    <w:rsid w:val="00A82970"/>
    <w:rsid w:val="00A87ED0"/>
    <w:rsid w:val="00A9076A"/>
    <w:rsid w:val="00A91DDD"/>
    <w:rsid w:val="00A96C11"/>
    <w:rsid w:val="00A97747"/>
    <w:rsid w:val="00B421A6"/>
    <w:rsid w:val="00B544FD"/>
    <w:rsid w:val="00B55B64"/>
    <w:rsid w:val="00B740CA"/>
    <w:rsid w:val="00B75990"/>
    <w:rsid w:val="00B77CC1"/>
    <w:rsid w:val="00B975CC"/>
    <w:rsid w:val="00BC252E"/>
    <w:rsid w:val="00BD45A2"/>
    <w:rsid w:val="00BE0682"/>
    <w:rsid w:val="00BE3FCE"/>
    <w:rsid w:val="00BE57E5"/>
    <w:rsid w:val="00C21DA7"/>
    <w:rsid w:val="00C23205"/>
    <w:rsid w:val="00C23D12"/>
    <w:rsid w:val="00C271D5"/>
    <w:rsid w:val="00C32B54"/>
    <w:rsid w:val="00C32EB2"/>
    <w:rsid w:val="00C369D2"/>
    <w:rsid w:val="00C4149E"/>
    <w:rsid w:val="00C476D6"/>
    <w:rsid w:val="00C6120D"/>
    <w:rsid w:val="00C71BE2"/>
    <w:rsid w:val="00C71E6E"/>
    <w:rsid w:val="00C756F4"/>
    <w:rsid w:val="00C836D6"/>
    <w:rsid w:val="00CA381E"/>
    <w:rsid w:val="00CA7CF6"/>
    <w:rsid w:val="00CC60E6"/>
    <w:rsid w:val="00CE5D6B"/>
    <w:rsid w:val="00CF377D"/>
    <w:rsid w:val="00D0447F"/>
    <w:rsid w:val="00D31CE7"/>
    <w:rsid w:val="00D4637B"/>
    <w:rsid w:val="00D5445E"/>
    <w:rsid w:val="00D64504"/>
    <w:rsid w:val="00D75F8B"/>
    <w:rsid w:val="00D77D19"/>
    <w:rsid w:val="00D942C9"/>
    <w:rsid w:val="00D95091"/>
    <w:rsid w:val="00D9774F"/>
    <w:rsid w:val="00DB684C"/>
    <w:rsid w:val="00DF1EA3"/>
    <w:rsid w:val="00DF4655"/>
    <w:rsid w:val="00DF73A8"/>
    <w:rsid w:val="00E0378A"/>
    <w:rsid w:val="00E15E19"/>
    <w:rsid w:val="00E212C4"/>
    <w:rsid w:val="00E22765"/>
    <w:rsid w:val="00E3021D"/>
    <w:rsid w:val="00E33898"/>
    <w:rsid w:val="00E33EC8"/>
    <w:rsid w:val="00E41068"/>
    <w:rsid w:val="00E84D59"/>
    <w:rsid w:val="00EB4528"/>
    <w:rsid w:val="00EB5035"/>
    <w:rsid w:val="00EC3688"/>
    <w:rsid w:val="00ED37FE"/>
    <w:rsid w:val="00EF1265"/>
    <w:rsid w:val="00F45192"/>
    <w:rsid w:val="00F54C72"/>
    <w:rsid w:val="00F55070"/>
    <w:rsid w:val="00F55377"/>
    <w:rsid w:val="00F724A0"/>
    <w:rsid w:val="00F94441"/>
    <w:rsid w:val="00FA019A"/>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A6F86"/>
    <w:pPr>
      <w:tabs>
        <w:tab w:val="center" w:pos="4320"/>
        <w:tab w:val="right" w:pos="8640"/>
      </w:tabs>
    </w:pPr>
  </w:style>
  <w:style w:type="character" w:customStyle="1" w:styleId="HeaderChar">
    <w:name w:val="Header Char"/>
    <w:basedOn w:val="DefaultParagraphFont"/>
    <w:link w:val="Header"/>
    <w:uiPriority w:val="99"/>
    <w:semiHidden/>
    <w:rsid w:val="000049C3"/>
    <w:rPr>
      <w:rFonts w:ascii="Arial" w:hAnsi="Arial"/>
      <w:sz w:val="20"/>
      <w:szCs w:val="20"/>
    </w:rPr>
  </w:style>
  <w:style w:type="character" w:styleId="Hyperlink">
    <w:name w:val="Hyperlink"/>
    <w:basedOn w:val="DefaultParagraphFont"/>
    <w:uiPriority w:val="99"/>
    <w:rsid w:val="001A6F86"/>
    <w:rPr>
      <w:rFonts w:cs="Times New Roman"/>
      <w:color w:val="0000FF"/>
      <w:u w:val="single"/>
    </w:rPr>
  </w:style>
  <w:style w:type="paragraph" w:styleId="Footer">
    <w:name w:val="footer"/>
    <w:basedOn w:val="Normal"/>
    <w:link w:val="FooterChar"/>
    <w:uiPriority w:val="99"/>
    <w:rsid w:val="006856E0"/>
    <w:pPr>
      <w:tabs>
        <w:tab w:val="center" w:pos="4320"/>
        <w:tab w:val="right" w:pos="8640"/>
      </w:tabs>
    </w:pPr>
  </w:style>
  <w:style w:type="character" w:customStyle="1" w:styleId="FooterChar">
    <w:name w:val="Footer Char"/>
    <w:basedOn w:val="DefaultParagraphFont"/>
    <w:link w:val="Footer"/>
    <w:uiPriority w:val="99"/>
    <w:semiHidden/>
    <w:rsid w:val="000049C3"/>
    <w:rPr>
      <w:rFonts w:ascii="Arial" w:hAnsi="Arial"/>
      <w:sz w:val="20"/>
      <w:szCs w:val="20"/>
    </w:rPr>
  </w:style>
  <w:style w:type="character" w:styleId="PageNumber">
    <w:name w:val="page number"/>
    <w:basedOn w:val="DefaultParagraphFont"/>
    <w:uiPriority w:val="99"/>
    <w:rsid w:val="00E15E19"/>
    <w:rPr>
      <w:rFonts w:cs="Times New Roman"/>
    </w:rPr>
  </w:style>
  <w:style w:type="paragraph" w:customStyle="1" w:styleId="Default">
    <w:name w:val="Default"/>
    <w:uiPriority w:val="99"/>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uiPriority w:val="99"/>
    <w:rsid w:val="0040068D"/>
    <w:rPr>
      <w:rFonts w:cs="Times New Roman"/>
      <w:color w:val="800080"/>
      <w:u w:val="single"/>
    </w:rPr>
  </w:style>
  <w:style w:type="paragraph" w:styleId="ListParagraph">
    <w:name w:val="List Paragraph"/>
    <w:basedOn w:val="Normal"/>
    <w:uiPriority w:val="99"/>
    <w:qFormat/>
    <w:rsid w:val="002521E7"/>
    <w:pPr>
      <w:ind w:left="720"/>
    </w:pPr>
  </w:style>
  <w:style w:type="paragraph" w:styleId="BalloonText">
    <w:name w:val="Balloon Text"/>
    <w:basedOn w:val="Normal"/>
    <w:link w:val="BalloonTextChar"/>
    <w:uiPriority w:val="99"/>
    <w:semiHidden/>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6C11"/>
    <w:rPr>
      <w:rFonts w:ascii="Tahoma" w:hAnsi="Tahoma" w:cs="Tahoma"/>
      <w:sz w:val="16"/>
      <w:szCs w:val="16"/>
    </w:rPr>
  </w:style>
  <w:style w:type="character" w:styleId="CommentReference">
    <w:name w:val="annotation reference"/>
    <w:basedOn w:val="DefaultParagraphFont"/>
    <w:uiPriority w:val="99"/>
    <w:semiHidden/>
    <w:rsid w:val="00A96C11"/>
    <w:rPr>
      <w:rFonts w:cs="Times New Roman"/>
      <w:sz w:val="16"/>
      <w:szCs w:val="16"/>
    </w:rPr>
  </w:style>
  <w:style w:type="paragraph" w:styleId="CommentText">
    <w:name w:val="annotation text"/>
    <w:basedOn w:val="Normal"/>
    <w:link w:val="CommentTextChar"/>
    <w:uiPriority w:val="99"/>
    <w:semiHidden/>
    <w:rsid w:val="00A96C11"/>
  </w:style>
  <w:style w:type="character" w:customStyle="1" w:styleId="CommentTextChar">
    <w:name w:val="Comment Text Char"/>
    <w:basedOn w:val="DefaultParagraphFont"/>
    <w:link w:val="CommentText"/>
    <w:uiPriority w:val="99"/>
    <w:semiHidden/>
    <w:locked/>
    <w:rsid w:val="00A96C11"/>
    <w:rPr>
      <w:rFonts w:ascii="Arial" w:hAnsi="Arial" w:cs="Times New Roman"/>
    </w:rPr>
  </w:style>
  <w:style w:type="paragraph" w:styleId="CommentSubject">
    <w:name w:val="annotation subject"/>
    <w:basedOn w:val="CommentText"/>
    <w:next w:val="CommentText"/>
    <w:link w:val="CommentSubjectChar"/>
    <w:uiPriority w:val="99"/>
    <w:semiHidden/>
    <w:rsid w:val="00A96C11"/>
    <w:rPr>
      <w:b/>
      <w:bCs/>
    </w:rPr>
  </w:style>
  <w:style w:type="character" w:customStyle="1" w:styleId="CommentSubjectChar">
    <w:name w:val="Comment Subject Char"/>
    <w:basedOn w:val="CommentTextChar"/>
    <w:link w:val="CommentSubject"/>
    <w:uiPriority w:val="99"/>
    <w:semiHidden/>
    <w:locked/>
    <w:rsid w:val="00A96C11"/>
    <w:rPr>
      <w:b/>
      <w:bCs/>
    </w:rPr>
  </w:style>
  <w:style w:type="paragraph" w:styleId="NormalWeb">
    <w:name w:val="Normal (Web)"/>
    <w:basedOn w:val="Normal"/>
    <w:uiPriority w:val="99"/>
    <w:rsid w:val="0062311B"/>
    <w:pPr>
      <w:spacing w:before="100" w:beforeAutospacing="1" w:after="100" w:afterAutospacing="1"/>
    </w:pPr>
    <w:rPr>
      <w:rFonts w:ascii="Arial Unicode MS" w:eastAsia="Arial Unicode MS" w:hAnsi="Arial Unicode MS" w:cs="Arial Unicode MS"/>
      <w:sz w:val="24"/>
      <w:szCs w:val="24"/>
    </w:rPr>
  </w:style>
  <w:style w:type="paragraph" w:styleId="BodyTextIndent2">
    <w:name w:val="Body Text Indent 2"/>
    <w:basedOn w:val="Normal"/>
    <w:link w:val="BodyTextIndent2Char"/>
    <w:rsid w:val="00BD45A2"/>
    <w:pPr>
      <w:framePr w:hSpace="180" w:wrap="around" w:hAnchor="margin" w:xAlign="center" w:y="-520"/>
      <w:ind w:firstLine="360"/>
    </w:pPr>
    <w:rPr>
      <w:rFonts w:cs="Arial"/>
      <w:sz w:val="22"/>
      <w:szCs w:val="22"/>
    </w:rPr>
  </w:style>
  <w:style w:type="character" w:customStyle="1" w:styleId="BodyTextIndent2Char">
    <w:name w:val="Body Text Indent 2 Char"/>
    <w:basedOn w:val="DefaultParagraphFont"/>
    <w:link w:val="BodyTextIndent2"/>
    <w:rsid w:val="00BD45A2"/>
    <w:rPr>
      <w:rFonts w:ascii="Arial" w:hAnsi="Arial" w:cs="Aria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ttms.org/PDFs/12%20Book%20Talk%20v001%20(Full).pdf"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edsitement.neh.gov/view_lesson_plan.asp?id=598" TargetMode="External"/><Relationship Id="rId17" Type="http://schemas.openxmlformats.org/officeDocument/2006/relationships/hyperlink" Target="http://shakespeare.mit.edu/midsummer/full.html" TargetMode="External"/><Relationship Id="rId2" Type="http://schemas.openxmlformats.org/officeDocument/2006/relationships/styles" Target="styles.xml"/><Relationship Id="rId16" Type="http://schemas.openxmlformats.org/officeDocument/2006/relationships/hyperlink" Target="http://www.william-shakespeare.info/script-text-romeo-and-juliet.ht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lessonplanspage.com/LAWriting-BuildSuspenseWithSensoryDetails59.htm" TargetMode="External"/><Relationship Id="rId5" Type="http://schemas.openxmlformats.org/officeDocument/2006/relationships/footnotes" Target="footnotes.xml"/><Relationship Id="rId15" Type="http://schemas.openxmlformats.org/officeDocument/2006/relationships/hyperlink" Target="http://www.ats.edu.mx/proyectos/racevedo/LanguageArts/index.htm" TargetMode="External"/><Relationship Id="rId10" Type="http://schemas.openxmlformats.org/officeDocument/2006/relationships/hyperlink" Target="http://www.readwritethink.org/lessons/lesson_view.asp?id=39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questgarden.com/10/81/0/070107150712/" TargetMode="External"/><Relationship Id="rId14" Type="http://schemas.openxmlformats.org/officeDocument/2006/relationships/hyperlink" Target="http://www.banis-associates.com/p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2242</Words>
  <Characters>14803</Characters>
  <Application>Microsoft Office Word</Application>
  <DocSecurity>0</DocSecurity>
  <Lines>123</Lines>
  <Paragraphs>34</Paragraphs>
  <ScaleCrop>false</ScaleCrop>
  <Company>RRISD</Company>
  <LinksUpToDate>false</LinksUpToDate>
  <CharactersWithSpaces>17011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4</cp:revision>
  <cp:lastPrinted>2009-08-07T16:29:00Z</cp:lastPrinted>
  <dcterms:created xsi:type="dcterms:W3CDTF">2010-05-11T16:22:00Z</dcterms:created>
  <dcterms:modified xsi:type="dcterms:W3CDTF">2010-05-11T16:37:00Z</dcterms:modified>
</cp:coreProperties>
</file>